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D7F6" w14:textId="1D07EA3F" w:rsidR="00070162" w:rsidRPr="00595654" w:rsidRDefault="00070162" w:rsidP="00070162">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870C89" w:rsidRPr="00870C89">
        <w:rPr>
          <w:b/>
          <w:noProof/>
          <w:sz w:val="24"/>
        </w:rPr>
        <w:t>18226</w:t>
      </w:r>
    </w:p>
    <w:p w14:paraId="7025CDC8" w14:textId="77777777" w:rsidR="00070162" w:rsidRDefault="00070162" w:rsidP="00070162">
      <w:pPr>
        <w:pStyle w:val="CRCoverPage"/>
        <w:rPr>
          <w:b/>
          <w:noProof/>
          <w:sz w:val="24"/>
        </w:rPr>
      </w:pPr>
      <w:r w:rsidRPr="00595654">
        <w:rPr>
          <w:b/>
          <w:noProof/>
          <w:sz w:val="24"/>
        </w:rPr>
        <w:t>Toulouse, France, November 14 – November 18, 2022</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3CF2CBCB"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070162">
        <w:rPr>
          <w:rFonts w:ascii="Arial" w:eastAsia="新細明體" w:hAnsi="Arial" w:cs="Arial"/>
          <w:color w:val="000000"/>
          <w:sz w:val="22"/>
          <w:lang w:eastAsia="zh-TW"/>
        </w:rPr>
        <w:t>6</w:t>
      </w:r>
      <w:r w:rsidR="00CD6128">
        <w:rPr>
          <w:rFonts w:ascii="Arial" w:eastAsia="新細明體" w:hAnsi="Arial" w:cs="Arial" w:hint="eastAsia"/>
          <w:color w:val="000000"/>
          <w:sz w:val="22"/>
          <w:lang w:eastAsia="zh-TW"/>
        </w:rPr>
        <w:t>.2.</w:t>
      </w:r>
      <w:r w:rsidR="001278A2">
        <w:rPr>
          <w:rFonts w:ascii="Arial" w:eastAsia="新細明體" w:hAnsi="Arial" w:cs="Arial" w:hint="eastAsia"/>
          <w:color w:val="000000"/>
          <w:sz w:val="22"/>
          <w:lang w:eastAsia="zh-TW"/>
        </w:rPr>
        <w:t>4</w:t>
      </w:r>
      <w:r w:rsidR="00CD6128">
        <w:rPr>
          <w:rFonts w:ascii="Arial" w:eastAsia="新細明體" w:hAnsi="Arial" w:cs="Arial" w:hint="eastAsia"/>
          <w:color w:val="000000"/>
          <w:sz w:val="22"/>
          <w:lang w:eastAsia="zh-TW"/>
        </w:rPr>
        <w:t>.1</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7AC1C746"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CD6128" w:rsidRPr="00CD6128">
        <w:rPr>
          <w:rFonts w:ascii="Arial" w:eastAsiaTheme="minorEastAsia" w:hAnsi="Arial" w:cs="Arial"/>
          <w:color w:val="000000"/>
          <w:sz w:val="22"/>
          <w:lang w:eastAsia="zh-CN"/>
        </w:rPr>
        <w:t>Discussion on measurement procedure requirements in NTN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75E1F22A" w:rsidR="001645FB" w:rsidRPr="00050A41" w:rsidRDefault="001645FB" w:rsidP="001645FB">
      <w:pPr>
        <w:pStyle w:val="Default"/>
        <w:jc w:val="both"/>
        <w:rPr>
          <w:rFonts w:ascii="Arial" w:eastAsiaTheme="minorEastAsia" w:hAnsi="Arial" w:cs="Arial"/>
          <w:color w:val="auto"/>
          <w:sz w:val="20"/>
          <w:szCs w:val="18"/>
          <w:lang w:val="en-GB"/>
        </w:rPr>
      </w:pPr>
      <w:r w:rsidRPr="001645FB">
        <w:rPr>
          <w:rFonts w:ascii="Arial" w:eastAsiaTheme="minorEastAsia" w:hAnsi="Arial" w:cs="Arial"/>
          <w:color w:val="auto"/>
          <w:sz w:val="20"/>
          <w:szCs w:val="18"/>
          <w:lang w:val="en-GB"/>
        </w:rPr>
        <w:t xml:space="preserve">In this contribution, </w:t>
      </w:r>
      <w:r>
        <w:rPr>
          <w:rFonts w:ascii="Arial" w:eastAsiaTheme="minorEastAsia" w:hAnsi="Arial" w:cs="Arial"/>
          <w:color w:val="auto"/>
          <w:sz w:val="20"/>
          <w:szCs w:val="18"/>
          <w:lang w:val="en-GB"/>
        </w:rPr>
        <w:t xml:space="preserve">our view on the measurement </w:t>
      </w:r>
      <w:r w:rsidRPr="001645FB">
        <w:rPr>
          <w:rFonts w:ascii="Arial" w:eastAsiaTheme="minorEastAsia" w:hAnsi="Arial" w:cs="Arial"/>
          <w:color w:val="auto"/>
          <w:sz w:val="20"/>
          <w:szCs w:val="18"/>
          <w:lang w:val="en-GB"/>
        </w:rPr>
        <w:t>requirements for</w:t>
      </w:r>
      <w:r w:rsidRPr="001645FB">
        <w:t xml:space="preserve"> </w:t>
      </w:r>
      <w:r>
        <w:rPr>
          <w:rFonts w:ascii="Arial" w:eastAsiaTheme="minorEastAsia" w:hAnsi="Arial" w:cs="Arial"/>
          <w:color w:val="auto"/>
          <w:sz w:val="20"/>
          <w:szCs w:val="18"/>
        </w:rPr>
        <w:t>Fully</w:t>
      </w:r>
      <w:r w:rsidRPr="001645FB">
        <w:rPr>
          <w:rFonts w:ascii="Arial" w:eastAsiaTheme="minorEastAsia" w:hAnsi="Arial" w:cs="Arial"/>
          <w:color w:val="auto"/>
          <w:sz w:val="20"/>
          <w:szCs w:val="18"/>
          <w:lang w:val="en-GB"/>
        </w:rPr>
        <w:t xml:space="preserve"> Overlapping Concurrent MGs </w:t>
      </w:r>
      <w:r>
        <w:rPr>
          <w:rFonts w:ascii="Arial" w:eastAsiaTheme="minorEastAsia" w:hAnsi="Arial" w:cs="Arial"/>
          <w:color w:val="auto"/>
          <w:sz w:val="20"/>
          <w:szCs w:val="18"/>
          <w:lang w:val="en-GB"/>
        </w:rPr>
        <w:t xml:space="preserve">in </w:t>
      </w:r>
      <w:r w:rsidRPr="001645FB">
        <w:rPr>
          <w:rFonts w:ascii="Arial" w:eastAsiaTheme="minorEastAsia" w:hAnsi="Arial" w:cs="Arial"/>
          <w:color w:val="auto"/>
          <w:sz w:val="20"/>
          <w:szCs w:val="18"/>
          <w:lang w:val="en-GB"/>
        </w:rPr>
        <w:t xml:space="preserve">NTN RRM </w:t>
      </w:r>
      <w:r w:rsidR="00050A41">
        <w:rPr>
          <w:rFonts w:ascii="Arial" w:eastAsiaTheme="minorEastAsia" w:hAnsi="Arial" w:cs="Arial"/>
          <w:color w:val="auto"/>
          <w:sz w:val="20"/>
          <w:szCs w:val="18"/>
          <w:lang w:val="en-GB"/>
        </w:rPr>
        <w:t>and i</w:t>
      </w:r>
      <w:r w:rsidR="00050A41" w:rsidRPr="00050A41">
        <w:rPr>
          <w:rFonts w:ascii="Arial" w:eastAsiaTheme="minorEastAsia" w:hAnsi="Arial" w:cs="Arial"/>
          <w:color w:val="auto"/>
          <w:sz w:val="20"/>
          <w:szCs w:val="18"/>
          <w:lang w:val="en-GB"/>
        </w:rPr>
        <w:t>nter-operability testing (IOT) bit for inter-satellite measurement</w:t>
      </w:r>
      <w:r w:rsidR="00050A41">
        <w:rPr>
          <w:rFonts w:ascii="Arial" w:eastAsia="新細明體" w:hAnsi="Arial" w:cs="Arial" w:hint="eastAsia"/>
          <w:color w:val="auto"/>
          <w:sz w:val="20"/>
          <w:szCs w:val="18"/>
          <w:lang w:val="en-GB" w:eastAsia="zh-TW"/>
        </w:rPr>
        <w:t xml:space="preserve"> </w:t>
      </w:r>
      <w:r w:rsidR="00050A41">
        <w:rPr>
          <w:rFonts w:ascii="Arial" w:eastAsiaTheme="minorEastAsia" w:hAnsi="Arial" w:cs="Arial"/>
          <w:color w:val="auto"/>
          <w:sz w:val="20"/>
          <w:szCs w:val="18"/>
          <w:lang w:val="en-GB"/>
        </w:rPr>
        <w:t>are</w:t>
      </w:r>
      <w:r>
        <w:rPr>
          <w:rFonts w:ascii="Arial" w:eastAsiaTheme="minorEastAsia" w:hAnsi="Arial" w:cs="Arial"/>
          <w:color w:val="auto"/>
          <w:sz w:val="20"/>
          <w:szCs w:val="18"/>
          <w:lang w:val="en-GB"/>
        </w:rPr>
        <w:t xml:space="preserve"> provided. </w:t>
      </w:r>
    </w:p>
    <w:p w14:paraId="01F39843" w14:textId="5F6509DF" w:rsidR="0049368F" w:rsidRPr="008B7FAD" w:rsidRDefault="00652101" w:rsidP="0049368F">
      <w:pPr>
        <w:pStyle w:val="Heading1"/>
        <w:rPr>
          <w:rFonts w:cs="Arial"/>
          <w:lang w:eastAsia="ja-JP"/>
        </w:rPr>
      </w:pPr>
      <w:r>
        <w:rPr>
          <w:rFonts w:cs="Arial"/>
          <w:lang w:eastAsia="ja-JP"/>
        </w:rPr>
        <w:t xml:space="preserve">Clarification on </w:t>
      </w:r>
      <w:r w:rsidR="0049368F" w:rsidRPr="0049368F">
        <w:rPr>
          <w:rFonts w:cs="Arial"/>
          <w:lang w:eastAsia="ja-JP"/>
        </w:rPr>
        <w:t>Fully Overlapping Concurrent MGs</w:t>
      </w:r>
    </w:p>
    <w:p w14:paraId="23859917" w14:textId="0B76E393" w:rsidR="0049368F" w:rsidRPr="005F344B" w:rsidRDefault="00652101" w:rsidP="0049368F">
      <w:pPr>
        <w:widowControl w:val="0"/>
        <w:spacing w:after="0"/>
        <w:contextualSpacing/>
        <w:jc w:val="both"/>
        <w:rPr>
          <w:rFonts w:ascii="Arial" w:eastAsia="Batang" w:hAnsi="Arial" w:cs="Arial"/>
          <w:lang w:eastAsia="ko-KR"/>
        </w:rPr>
      </w:pPr>
      <w:r w:rsidRPr="0049368F">
        <w:rPr>
          <w:rFonts w:ascii="Arial" w:hAnsi="Arial" w:cs="Arial"/>
          <w:noProof/>
          <w:szCs w:val="18"/>
          <w:highlight w:val="lightGray"/>
          <w:lang w:eastAsia="zh-CN"/>
        </w:rPr>
        <mc:AlternateContent>
          <mc:Choice Requires="wps">
            <w:drawing>
              <wp:anchor distT="45720" distB="45720" distL="114300" distR="114300" simplePos="0" relativeHeight="251659264" behindDoc="0" locked="0" layoutInCell="1" allowOverlap="1" wp14:anchorId="3D5B9348" wp14:editId="785EBE2F">
                <wp:simplePos x="0" y="0"/>
                <wp:positionH relativeFrom="margin">
                  <wp:align>right</wp:align>
                </wp:positionH>
                <wp:positionV relativeFrom="paragraph">
                  <wp:posOffset>435379</wp:posOffset>
                </wp:positionV>
                <wp:extent cx="6096000" cy="1404620"/>
                <wp:effectExtent l="0" t="0" r="1905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7886099" w14:textId="48B110D4" w:rsidR="00652101" w:rsidRPr="00652101" w:rsidRDefault="00652101" w:rsidP="00652101">
                            <w:pPr>
                              <w:spacing w:after="120"/>
                              <w:rPr>
                                <w:rFonts w:eastAsia="新細明體"/>
                                <w:lang w:eastAsia="zh-TW"/>
                              </w:rPr>
                            </w:pPr>
                            <w:r w:rsidRPr="00652101">
                              <w:rPr>
                                <w:rFonts w:eastAsia="新細明體"/>
                                <w:lang w:eastAsia="zh-TW"/>
                              </w:rPr>
                              <w:t>Agreement: (RAN4#103-e</w:t>
                            </w:r>
                            <w:r>
                              <w:rPr>
                                <w:rFonts w:eastAsia="新細明體"/>
                                <w:lang w:eastAsia="zh-TW"/>
                              </w:rPr>
                              <w:t>,</w:t>
                            </w:r>
                            <w:r w:rsidRPr="00652101">
                              <w:rPr>
                                <w:rFonts w:eastAsia="新細明體"/>
                                <w:lang w:eastAsia="zh-TW"/>
                              </w:rPr>
                              <w:t xml:space="preserve"> R4-2210610)</w:t>
                            </w:r>
                          </w:p>
                          <w:p w14:paraId="15EE7931" w14:textId="77777777" w:rsidR="00652101" w:rsidRPr="00652101" w:rsidRDefault="00652101" w:rsidP="00652101">
                            <w:pPr>
                              <w:numPr>
                                <w:ilvl w:val="0"/>
                                <w:numId w:val="42"/>
                              </w:numPr>
                              <w:textAlignment w:val="center"/>
                              <w:rPr>
                                <w:rFonts w:ascii="Calibri Light" w:eastAsia="新細明體" w:hAnsi="Calibri Light" w:cs="Calibri Light"/>
                                <w:sz w:val="24"/>
                                <w:szCs w:val="24"/>
                                <w:lang w:eastAsia="zh-TW"/>
                              </w:rPr>
                            </w:pPr>
                            <w:r w:rsidRPr="00652101">
                              <w:rPr>
                                <w:rFonts w:eastAsia="新細明體"/>
                                <w:lang w:eastAsia="zh-TW"/>
                              </w:rPr>
                              <w:t>For non-fully overlapped case: Priority rule applied</w:t>
                            </w:r>
                          </w:p>
                          <w:p w14:paraId="78AC1BB2" w14:textId="77777777" w:rsidR="00652101" w:rsidRPr="00652101" w:rsidRDefault="00652101" w:rsidP="00652101">
                            <w:pPr>
                              <w:numPr>
                                <w:ilvl w:val="0"/>
                                <w:numId w:val="43"/>
                              </w:numPr>
                              <w:spacing w:after="0"/>
                              <w:textAlignment w:val="center"/>
                              <w:rPr>
                                <w:rFonts w:ascii="Calibri Light" w:eastAsia="新細明體" w:hAnsi="Calibri Light" w:cs="Calibri Light"/>
                                <w:sz w:val="24"/>
                                <w:szCs w:val="24"/>
                                <w:lang w:eastAsia="zh-TW"/>
                              </w:rPr>
                            </w:pPr>
                            <w:r w:rsidRPr="00652101">
                              <w:rPr>
                                <w:rFonts w:eastAsia="新細明體"/>
                                <w:lang w:eastAsia="zh-TW"/>
                              </w:rPr>
                              <w:t>FFS how to address concurrent MGs fully overlapped cases in maintenance phase</w:t>
                            </w:r>
                          </w:p>
                          <w:p w14:paraId="0D3C58B9" w14:textId="77777777" w:rsidR="00652101" w:rsidRPr="00652101" w:rsidRDefault="00652101" w:rsidP="00652101">
                            <w:pPr>
                              <w:outlineLvl w:val="2"/>
                              <w:rPr>
                                <w:rFonts w:eastAsia="Malgun Gothic"/>
                                <w:b/>
                                <w:u w:val="single"/>
                                <w:lang w:eastAsia="ko-KR"/>
                              </w:rPr>
                            </w:pPr>
                          </w:p>
                          <w:p w14:paraId="12C4248F" w14:textId="7322CDDC" w:rsidR="00652101" w:rsidRPr="00652101" w:rsidRDefault="00652101" w:rsidP="00652101">
                            <w:pPr>
                              <w:spacing w:after="120" w:line="252" w:lineRule="auto"/>
                              <w:rPr>
                                <w:rFonts w:eastAsia="新細明體"/>
                                <w:lang w:eastAsia="zh-TW"/>
                              </w:rPr>
                            </w:pPr>
                            <w:r w:rsidRPr="00652101">
                              <w:rPr>
                                <w:rFonts w:eastAsia="新細明體"/>
                                <w:lang w:eastAsia="zh-TW"/>
                              </w:rPr>
                              <w:t>Agreement:</w:t>
                            </w:r>
                            <w:r>
                              <w:rPr>
                                <w:rFonts w:eastAsia="新細明體"/>
                                <w:lang w:eastAsia="zh-TW"/>
                              </w:rPr>
                              <w:t xml:space="preserve"> (</w:t>
                            </w:r>
                            <w:r w:rsidRPr="00652101">
                              <w:rPr>
                                <w:rFonts w:eastAsia="新細明體"/>
                                <w:lang w:eastAsia="zh-TW"/>
                              </w:rPr>
                              <w:t>RAN4#104bis-e</w:t>
                            </w:r>
                            <w:r>
                              <w:rPr>
                                <w:rFonts w:eastAsia="新細明體"/>
                                <w:lang w:eastAsia="zh-TW"/>
                              </w:rPr>
                              <w:t xml:space="preserve">, </w:t>
                            </w:r>
                            <w:r w:rsidRPr="00652101">
                              <w:rPr>
                                <w:rFonts w:eastAsia="新細明體"/>
                                <w:lang w:eastAsia="zh-TW"/>
                              </w:rPr>
                              <w:t>R4-2217174</w:t>
                            </w:r>
                            <w:r w:rsidR="001649B6">
                              <w:rPr>
                                <w:rFonts w:eastAsia="新細明體"/>
                                <w:lang w:eastAsia="zh-TW"/>
                              </w:rPr>
                              <w:t xml:space="preserve"> [1]</w:t>
                            </w:r>
                            <w:r>
                              <w:rPr>
                                <w:rFonts w:eastAsia="新細明體"/>
                                <w:lang w:eastAsia="zh-TW"/>
                              </w:rPr>
                              <w:t>)</w:t>
                            </w:r>
                          </w:p>
                          <w:p w14:paraId="09BB3CEC" w14:textId="77777777" w:rsidR="00652101" w:rsidRPr="002855D0" w:rsidRDefault="00652101" w:rsidP="00652101">
                            <w:pPr>
                              <w:pStyle w:val="ListParagraph"/>
                              <w:numPr>
                                <w:ilvl w:val="0"/>
                                <w:numId w:val="41"/>
                              </w:numPr>
                              <w:spacing w:after="120" w:line="276" w:lineRule="auto"/>
                              <w:ind w:left="644" w:firstLineChars="0"/>
                              <w:rPr>
                                <w:szCs w:val="24"/>
                                <w:lang w:eastAsia="zh-CN"/>
                              </w:rPr>
                            </w:pPr>
                            <w:r w:rsidRPr="002855D0">
                              <w:rPr>
                                <w:szCs w:val="24"/>
                                <w:lang w:eastAsia="zh-CN"/>
                              </w:rPr>
                              <w:t xml:space="preserve">For fully overlapped case, gap sharing rule is applied during the collided gap occasions </w:t>
                            </w:r>
                            <w:r w:rsidRPr="002855D0">
                              <w:rPr>
                                <w:rFonts w:eastAsiaTheme="minorEastAsia"/>
                                <w:lang w:val="en-US" w:eastAsia="zh-CN"/>
                              </w:rPr>
                              <w:t xml:space="preserve">only when both of the concurrent MGs have the longest MGRP, </w:t>
                            </w:r>
                            <w:proofErr w:type="gramStart"/>
                            <w:r w:rsidRPr="002855D0">
                              <w:rPr>
                                <w:rFonts w:eastAsiaTheme="minorEastAsia"/>
                                <w:lang w:val="en-US" w:eastAsia="zh-CN"/>
                              </w:rPr>
                              <w:t>i.e.</w:t>
                            </w:r>
                            <w:proofErr w:type="gramEnd"/>
                            <w:r w:rsidRPr="002855D0">
                              <w:rPr>
                                <w:rFonts w:eastAsiaTheme="minorEastAsia"/>
                                <w:lang w:val="en-US" w:eastAsia="zh-CN"/>
                              </w:rPr>
                              <w:t xml:space="preserve"> 160ms.</w:t>
                            </w:r>
                            <w:r w:rsidRPr="002855D0">
                              <w:rPr>
                                <w:szCs w:val="24"/>
                                <w:lang w:eastAsia="zh-CN"/>
                              </w:rPr>
                              <w:t>, and the scaling factor is 2.</w:t>
                            </w:r>
                          </w:p>
                          <w:p w14:paraId="6F1CF256" w14:textId="77777777" w:rsidR="00652101" w:rsidRPr="002855D0" w:rsidRDefault="00652101" w:rsidP="00652101">
                            <w:pPr>
                              <w:pStyle w:val="ListParagraph"/>
                              <w:numPr>
                                <w:ilvl w:val="1"/>
                                <w:numId w:val="41"/>
                              </w:numPr>
                              <w:spacing w:after="120" w:line="276" w:lineRule="auto"/>
                              <w:ind w:left="1364" w:firstLineChars="0"/>
                              <w:rPr>
                                <w:rFonts w:eastAsiaTheme="minorEastAsia"/>
                                <w:lang w:val="en-US" w:eastAsia="zh-CN"/>
                              </w:rPr>
                            </w:pPr>
                            <w:r w:rsidRPr="002855D0">
                              <w:rPr>
                                <w:szCs w:val="24"/>
                                <w:lang w:eastAsia="zh-CN"/>
                              </w:rPr>
                              <w:t xml:space="preserve">Proposal 2A-2: Ericsson, </w:t>
                            </w:r>
                            <w:r w:rsidRPr="002855D0">
                              <w:rPr>
                                <w:rFonts w:eastAsiaTheme="minorEastAsia"/>
                                <w:lang w:val="en-US" w:eastAsia="zh-CN"/>
                              </w:rPr>
                              <w:t xml:space="preserve">Xiaomi, Apple, Huawei, CMCC, </w:t>
                            </w:r>
                            <w:r w:rsidRPr="002855D0">
                              <w:t>MTK, Qualcomm</w:t>
                            </w:r>
                          </w:p>
                          <w:p w14:paraId="4489CDD2" w14:textId="77777777" w:rsidR="00652101" w:rsidRPr="002855D0" w:rsidRDefault="00652101" w:rsidP="00652101">
                            <w:pPr>
                              <w:pStyle w:val="ListParagraph"/>
                              <w:numPr>
                                <w:ilvl w:val="2"/>
                                <w:numId w:val="41"/>
                              </w:numPr>
                              <w:spacing w:after="120" w:line="276" w:lineRule="auto"/>
                              <w:ind w:left="2084" w:firstLineChars="0"/>
                              <w:rPr>
                                <w:rFonts w:eastAsiaTheme="minorEastAsia"/>
                                <w:lang w:val="en-US" w:eastAsia="zh-CN"/>
                              </w:rPr>
                            </w:pPr>
                            <w:r w:rsidRPr="002855D0">
                              <w:rPr>
                                <w:szCs w:val="24"/>
                                <w:lang w:eastAsia="zh-CN"/>
                              </w:rPr>
                              <w:t>A selection of measurement gap between the two is left to UE implementation</w:t>
                            </w:r>
                          </w:p>
                          <w:p w14:paraId="4B81C830" w14:textId="302842CC" w:rsidR="0049368F" w:rsidRPr="00652101" w:rsidRDefault="00652101" w:rsidP="00652101">
                            <w:pPr>
                              <w:pStyle w:val="ListParagraph"/>
                              <w:numPr>
                                <w:ilvl w:val="2"/>
                                <w:numId w:val="41"/>
                              </w:numPr>
                              <w:spacing w:after="120" w:line="276" w:lineRule="auto"/>
                              <w:ind w:left="2084" w:firstLineChars="0"/>
                              <w:rPr>
                                <w:rFonts w:eastAsiaTheme="minorEastAsia"/>
                                <w:lang w:val="en-US" w:eastAsia="zh-CN"/>
                              </w:rPr>
                            </w:pPr>
                            <w:r w:rsidRPr="002855D0">
                              <w:rPr>
                                <w:rFonts w:eastAsiaTheme="minorEastAsia"/>
                                <w:lang w:val="en-US" w:eastAsia="zh-CN"/>
                              </w:rPr>
                              <w:t xml:space="preserve">UE shall conduct receptions and transmissions outside of </w:t>
                            </w:r>
                            <w:proofErr w:type="gramStart"/>
                            <w:r w:rsidRPr="002855D0">
                              <w:rPr>
                                <w:rFonts w:eastAsiaTheme="minorEastAsia"/>
                                <w:lang w:val="en-US" w:eastAsia="zh-CN"/>
                              </w:rPr>
                              <w:t>the both</w:t>
                            </w:r>
                            <w:proofErr w:type="gramEnd"/>
                            <w:r w:rsidRPr="002855D0">
                              <w:rPr>
                                <w:rFonts w:eastAsiaTheme="minorEastAsia"/>
                                <w:lang w:val="en-US" w:eastAsia="zh-CN"/>
                              </w:rPr>
                              <w:t xml:space="preserve"> measurement gaps, if scheduled, i.e. there is no scheduling restriction in the space between the two measurement gaps.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5B9348" id="_x0000_t202" coordsize="21600,21600" o:spt="202" path="m,l,21600r21600,l21600,xe">
                <v:stroke joinstyle="miter"/>
                <v:path gradientshapeok="t" o:connecttype="rect"/>
              </v:shapetype>
              <v:shape id="Text Box 2" o:spid="_x0000_s1026" type="#_x0000_t202" style="position:absolute;left:0;text-align:left;margin-left:428.8pt;margin-top:34.3pt;width:480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">
                <v:textbox style="mso-fit-shape-to-text:t">
                  <w:txbxContent>
                    <w:p w14:paraId="07886099" w14:textId="48B110D4" w:rsidR="00652101" w:rsidRPr="00652101" w:rsidRDefault="00652101" w:rsidP="00652101">
                      <w:pPr>
                        <w:spacing w:after="120"/>
                        <w:rPr>
                          <w:rFonts w:eastAsia="新細明體"/>
                          <w:lang w:eastAsia="zh-TW"/>
                        </w:rPr>
                      </w:pPr>
                      <w:r w:rsidRPr="00652101">
                        <w:rPr>
                          <w:rFonts w:eastAsia="新細明體"/>
                          <w:lang w:eastAsia="zh-TW"/>
                        </w:rPr>
                        <w:t>Agreement: (RAN4#103-e</w:t>
                      </w:r>
                      <w:r>
                        <w:rPr>
                          <w:rFonts w:eastAsia="新細明體"/>
                          <w:lang w:eastAsia="zh-TW"/>
                        </w:rPr>
                        <w:t>,</w:t>
                      </w:r>
                      <w:r w:rsidRPr="00652101">
                        <w:rPr>
                          <w:rFonts w:eastAsia="新細明體"/>
                          <w:lang w:eastAsia="zh-TW"/>
                        </w:rPr>
                        <w:t xml:space="preserve"> R4-2210610)</w:t>
                      </w:r>
                    </w:p>
                    <w:p w14:paraId="15EE7931" w14:textId="77777777" w:rsidR="00652101" w:rsidRPr="00652101" w:rsidRDefault="00652101" w:rsidP="00652101">
                      <w:pPr>
                        <w:numPr>
                          <w:ilvl w:val="0"/>
                          <w:numId w:val="42"/>
                        </w:numPr>
                        <w:textAlignment w:val="center"/>
                        <w:rPr>
                          <w:rFonts w:ascii="Calibri Light" w:eastAsia="新細明體" w:hAnsi="Calibri Light" w:cs="Calibri Light"/>
                          <w:sz w:val="24"/>
                          <w:szCs w:val="24"/>
                          <w:lang w:eastAsia="zh-TW"/>
                        </w:rPr>
                      </w:pPr>
                      <w:r w:rsidRPr="00652101">
                        <w:rPr>
                          <w:rFonts w:eastAsia="新細明體"/>
                          <w:lang w:eastAsia="zh-TW"/>
                        </w:rPr>
                        <w:t>For non-fully overlapped case: Priority rule applied</w:t>
                      </w:r>
                    </w:p>
                    <w:p w14:paraId="78AC1BB2" w14:textId="77777777" w:rsidR="00652101" w:rsidRPr="00652101" w:rsidRDefault="00652101" w:rsidP="00652101">
                      <w:pPr>
                        <w:numPr>
                          <w:ilvl w:val="0"/>
                          <w:numId w:val="43"/>
                        </w:numPr>
                        <w:spacing w:after="0"/>
                        <w:textAlignment w:val="center"/>
                        <w:rPr>
                          <w:rFonts w:ascii="Calibri Light" w:eastAsia="新細明體" w:hAnsi="Calibri Light" w:cs="Calibri Light"/>
                          <w:sz w:val="24"/>
                          <w:szCs w:val="24"/>
                          <w:lang w:eastAsia="zh-TW"/>
                        </w:rPr>
                      </w:pPr>
                      <w:r w:rsidRPr="00652101">
                        <w:rPr>
                          <w:rFonts w:eastAsia="新細明體"/>
                          <w:lang w:eastAsia="zh-TW"/>
                        </w:rPr>
                        <w:t>FFS how to address concurrent MGs fully overlapped cases in maintenance phase</w:t>
                      </w:r>
                    </w:p>
                    <w:p w14:paraId="0D3C58B9" w14:textId="77777777" w:rsidR="00652101" w:rsidRPr="00652101" w:rsidRDefault="00652101" w:rsidP="00652101">
                      <w:pPr>
                        <w:outlineLvl w:val="2"/>
                        <w:rPr>
                          <w:rFonts w:eastAsia="Malgun Gothic"/>
                          <w:b/>
                          <w:u w:val="single"/>
                          <w:lang w:eastAsia="ko-KR"/>
                        </w:rPr>
                      </w:pPr>
                    </w:p>
                    <w:p w14:paraId="12C4248F" w14:textId="7322CDDC" w:rsidR="00652101" w:rsidRPr="00652101" w:rsidRDefault="00652101" w:rsidP="00652101">
                      <w:pPr>
                        <w:spacing w:after="120" w:line="252" w:lineRule="auto"/>
                        <w:rPr>
                          <w:rFonts w:eastAsia="新細明體"/>
                          <w:lang w:eastAsia="zh-TW"/>
                        </w:rPr>
                      </w:pPr>
                      <w:r w:rsidRPr="00652101">
                        <w:rPr>
                          <w:rFonts w:eastAsia="新細明體"/>
                          <w:lang w:eastAsia="zh-TW"/>
                        </w:rPr>
                        <w:t>Agreement:</w:t>
                      </w:r>
                      <w:r>
                        <w:rPr>
                          <w:rFonts w:eastAsia="新細明體"/>
                          <w:lang w:eastAsia="zh-TW"/>
                        </w:rPr>
                        <w:t xml:space="preserve"> (</w:t>
                      </w:r>
                      <w:r w:rsidRPr="00652101">
                        <w:rPr>
                          <w:rFonts w:eastAsia="新細明體"/>
                          <w:lang w:eastAsia="zh-TW"/>
                        </w:rPr>
                        <w:t>RAN4#104bis-e</w:t>
                      </w:r>
                      <w:r>
                        <w:rPr>
                          <w:rFonts w:eastAsia="新細明體"/>
                          <w:lang w:eastAsia="zh-TW"/>
                        </w:rPr>
                        <w:t xml:space="preserve">, </w:t>
                      </w:r>
                      <w:r w:rsidRPr="00652101">
                        <w:rPr>
                          <w:rFonts w:eastAsia="新細明體"/>
                          <w:lang w:eastAsia="zh-TW"/>
                        </w:rPr>
                        <w:t>R4-2217174</w:t>
                      </w:r>
                      <w:r w:rsidR="001649B6">
                        <w:rPr>
                          <w:rFonts w:eastAsia="新細明體"/>
                          <w:lang w:eastAsia="zh-TW"/>
                        </w:rPr>
                        <w:t xml:space="preserve"> [1]</w:t>
                      </w:r>
                      <w:r>
                        <w:rPr>
                          <w:rFonts w:eastAsia="新細明體"/>
                          <w:lang w:eastAsia="zh-TW"/>
                        </w:rPr>
                        <w:t>)</w:t>
                      </w:r>
                    </w:p>
                    <w:p w14:paraId="09BB3CEC" w14:textId="77777777" w:rsidR="00652101" w:rsidRPr="002855D0" w:rsidRDefault="00652101" w:rsidP="00652101">
                      <w:pPr>
                        <w:pStyle w:val="ListParagraph"/>
                        <w:numPr>
                          <w:ilvl w:val="0"/>
                          <w:numId w:val="41"/>
                        </w:numPr>
                        <w:spacing w:after="120" w:line="276" w:lineRule="auto"/>
                        <w:ind w:left="644" w:firstLineChars="0"/>
                        <w:rPr>
                          <w:szCs w:val="24"/>
                          <w:lang w:eastAsia="zh-CN"/>
                        </w:rPr>
                      </w:pPr>
                      <w:r w:rsidRPr="002855D0">
                        <w:rPr>
                          <w:szCs w:val="24"/>
                          <w:lang w:eastAsia="zh-CN"/>
                        </w:rPr>
                        <w:t xml:space="preserve">For fully overlapped case, gap sharing rule is applied during the collided gap occasions </w:t>
                      </w:r>
                      <w:r w:rsidRPr="002855D0">
                        <w:rPr>
                          <w:rFonts w:eastAsiaTheme="minorEastAsia"/>
                          <w:lang w:val="en-US" w:eastAsia="zh-CN"/>
                        </w:rPr>
                        <w:t xml:space="preserve">only when both of the concurrent MGs have the longest MGRP, </w:t>
                      </w:r>
                      <w:proofErr w:type="gramStart"/>
                      <w:r w:rsidRPr="002855D0">
                        <w:rPr>
                          <w:rFonts w:eastAsiaTheme="minorEastAsia"/>
                          <w:lang w:val="en-US" w:eastAsia="zh-CN"/>
                        </w:rPr>
                        <w:t>i.e.</w:t>
                      </w:r>
                      <w:proofErr w:type="gramEnd"/>
                      <w:r w:rsidRPr="002855D0">
                        <w:rPr>
                          <w:rFonts w:eastAsiaTheme="minorEastAsia"/>
                          <w:lang w:val="en-US" w:eastAsia="zh-CN"/>
                        </w:rPr>
                        <w:t xml:space="preserve"> 160ms.</w:t>
                      </w:r>
                      <w:r w:rsidRPr="002855D0">
                        <w:rPr>
                          <w:szCs w:val="24"/>
                          <w:lang w:eastAsia="zh-CN"/>
                        </w:rPr>
                        <w:t>, and the scaling factor is 2.</w:t>
                      </w:r>
                    </w:p>
                    <w:p w14:paraId="6F1CF256" w14:textId="77777777" w:rsidR="00652101" w:rsidRPr="002855D0" w:rsidRDefault="00652101" w:rsidP="00652101">
                      <w:pPr>
                        <w:pStyle w:val="ListParagraph"/>
                        <w:numPr>
                          <w:ilvl w:val="1"/>
                          <w:numId w:val="41"/>
                        </w:numPr>
                        <w:spacing w:after="120" w:line="276" w:lineRule="auto"/>
                        <w:ind w:left="1364" w:firstLineChars="0"/>
                        <w:rPr>
                          <w:rFonts w:eastAsiaTheme="minorEastAsia"/>
                          <w:lang w:val="en-US" w:eastAsia="zh-CN"/>
                        </w:rPr>
                      </w:pPr>
                      <w:r w:rsidRPr="002855D0">
                        <w:rPr>
                          <w:szCs w:val="24"/>
                          <w:lang w:eastAsia="zh-CN"/>
                        </w:rPr>
                        <w:t xml:space="preserve">Proposal 2A-2: Ericsson, </w:t>
                      </w:r>
                      <w:r w:rsidRPr="002855D0">
                        <w:rPr>
                          <w:rFonts w:eastAsiaTheme="minorEastAsia"/>
                          <w:lang w:val="en-US" w:eastAsia="zh-CN"/>
                        </w:rPr>
                        <w:t xml:space="preserve">Xiaomi, Apple, Huawei, CMCC, </w:t>
                      </w:r>
                      <w:r w:rsidRPr="002855D0">
                        <w:t>MTK, Qualcomm</w:t>
                      </w:r>
                    </w:p>
                    <w:p w14:paraId="4489CDD2" w14:textId="77777777" w:rsidR="00652101" w:rsidRPr="002855D0" w:rsidRDefault="00652101" w:rsidP="00652101">
                      <w:pPr>
                        <w:pStyle w:val="ListParagraph"/>
                        <w:numPr>
                          <w:ilvl w:val="2"/>
                          <w:numId w:val="41"/>
                        </w:numPr>
                        <w:spacing w:after="120" w:line="276" w:lineRule="auto"/>
                        <w:ind w:left="2084" w:firstLineChars="0"/>
                        <w:rPr>
                          <w:rFonts w:eastAsiaTheme="minorEastAsia"/>
                          <w:lang w:val="en-US" w:eastAsia="zh-CN"/>
                        </w:rPr>
                      </w:pPr>
                      <w:r w:rsidRPr="002855D0">
                        <w:rPr>
                          <w:szCs w:val="24"/>
                          <w:lang w:eastAsia="zh-CN"/>
                        </w:rPr>
                        <w:t>A selection of measurement gap between the two is left to UE implementation</w:t>
                      </w:r>
                    </w:p>
                    <w:p w14:paraId="4B81C830" w14:textId="302842CC" w:rsidR="0049368F" w:rsidRPr="00652101" w:rsidRDefault="00652101" w:rsidP="00652101">
                      <w:pPr>
                        <w:pStyle w:val="ListParagraph"/>
                        <w:numPr>
                          <w:ilvl w:val="2"/>
                          <w:numId w:val="41"/>
                        </w:numPr>
                        <w:spacing w:after="120" w:line="276" w:lineRule="auto"/>
                        <w:ind w:left="2084" w:firstLineChars="0"/>
                        <w:rPr>
                          <w:rFonts w:eastAsiaTheme="minorEastAsia"/>
                          <w:lang w:val="en-US" w:eastAsia="zh-CN"/>
                        </w:rPr>
                      </w:pPr>
                      <w:r w:rsidRPr="002855D0">
                        <w:rPr>
                          <w:rFonts w:eastAsiaTheme="minorEastAsia"/>
                          <w:lang w:val="en-US" w:eastAsia="zh-CN"/>
                        </w:rPr>
                        <w:t xml:space="preserve">UE shall conduct receptions and transmissions outside of </w:t>
                      </w:r>
                      <w:proofErr w:type="gramStart"/>
                      <w:r w:rsidRPr="002855D0">
                        <w:rPr>
                          <w:rFonts w:eastAsiaTheme="minorEastAsia"/>
                          <w:lang w:val="en-US" w:eastAsia="zh-CN"/>
                        </w:rPr>
                        <w:t>the both</w:t>
                      </w:r>
                      <w:proofErr w:type="gramEnd"/>
                      <w:r w:rsidRPr="002855D0">
                        <w:rPr>
                          <w:rFonts w:eastAsiaTheme="minorEastAsia"/>
                          <w:lang w:val="en-US" w:eastAsia="zh-CN"/>
                        </w:rPr>
                        <w:t xml:space="preserve"> measurement gaps, if scheduled, i.e. there is no scheduling restriction in the space between the two measurement gaps.</w:t>
                      </w:r>
                    </w:p>
                  </w:txbxContent>
                </v:textbox>
                <w10:wrap type="square" anchorx="margin"/>
              </v:shape>
            </w:pict>
          </mc:Fallback>
        </mc:AlternateContent>
      </w:r>
      <w:r w:rsidR="00BF2FC3" w:rsidRPr="00C87446">
        <w:rPr>
          <w:rFonts w:ascii="Arial" w:eastAsia="Batang" w:hAnsi="Arial" w:cs="Arial"/>
          <w:lang w:eastAsia="ko-KR"/>
        </w:rPr>
        <w:t xml:space="preserve">In the </w:t>
      </w:r>
      <w:r>
        <w:rPr>
          <w:rFonts w:ascii="Arial" w:eastAsia="Batang" w:hAnsi="Arial" w:cs="Arial"/>
          <w:lang w:eastAsia="ko-KR"/>
        </w:rPr>
        <w:t>previous</w:t>
      </w:r>
      <w:r w:rsidR="00BF2FC3" w:rsidRPr="00C87446">
        <w:rPr>
          <w:rFonts w:ascii="Arial" w:eastAsia="Batang" w:hAnsi="Arial" w:cs="Arial"/>
          <w:lang w:eastAsia="ko-KR"/>
        </w:rPr>
        <w:t xml:space="preserve"> meeting</w:t>
      </w:r>
      <w:r>
        <w:rPr>
          <w:rFonts w:ascii="Arial" w:eastAsia="Batang" w:hAnsi="Arial" w:cs="Arial"/>
          <w:lang w:eastAsia="ko-KR"/>
        </w:rPr>
        <w:t>s</w:t>
      </w:r>
      <w:r w:rsidR="00BF2FC3" w:rsidRPr="00C87446">
        <w:rPr>
          <w:rFonts w:ascii="Arial" w:eastAsia="Batang" w:hAnsi="Arial" w:cs="Arial"/>
          <w:lang w:eastAsia="ko-KR"/>
        </w:rPr>
        <w:t xml:space="preserve">, </w:t>
      </w:r>
      <w:r>
        <w:rPr>
          <w:rFonts w:ascii="Arial" w:eastAsia="Batang" w:hAnsi="Arial" w:cs="Arial"/>
          <w:lang w:eastAsia="ko-KR"/>
        </w:rPr>
        <w:t>it has been agreed that the p</w:t>
      </w:r>
      <w:r w:rsidRPr="00652101">
        <w:rPr>
          <w:rFonts w:ascii="Arial" w:eastAsia="Batang" w:hAnsi="Arial" w:cs="Arial"/>
          <w:lang w:eastAsia="ko-KR"/>
        </w:rPr>
        <w:t>riority rule appl</w:t>
      </w:r>
      <w:r>
        <w:rPr>
          <w:rFonts w:ascii="Arial" w:eastAsia="Batang" w:hAnsi="Arial" w:cs="Arial"/>
          <w:lang w:eastAsia="ko-KR"/>
        </w:rPr>
        <w:t xml:space="preserve">ies for </w:t>
      </w:r>
      <w:r w:rsidRPr="00652101">
        <w:rPr>
          <w:rFonts w:ascii="Arial" w:eastAsia="Batang" w:hAnsi="Arial" w:cs="Arial"/>
          <w:lang w:eastAsia="ko-KR"/>
        </w:rPr>
        <w:t>non-fully overlapped case</w:t>
      </w:r>
      <w:r>
        <w:rPr>
          <w:rFonts w:ascii="Arial" w:eastAsia="Batang" w:hAnsi="Arial" w:cs="Arial"/>
          <w:lang w:eastAsia="ko-KR"/>
        </w:rPr>
        <w:t xml:space="preserve">, and </w:t>
      </w:r>
      <w:r w:rsidRPr="00652101">
        <w:rPr>
          <w:rFonts w:ascii="Arial" w:eastAsia="Batang" w:hAnsi="Arial" w:cs="Arial"/>
          <w:lang w:eastAsia="ko-KR"/>
        </w:rPr>
        <w:t>gap sharing rule is applied</w:t>
      </w:r>
      <w:r>
        <w:rPr>
          <w:rFonts w:ascii="Arial" w:eastAsia="Batang" w:hAnsi="Arial" w:cs="Arial"/>
          <w:lang w:eastAsia="ko-KR"/>
        </w:rPr>
        <w:t xml:space="preserve"> for </w:t>
      </w:r>
      <w:r w:rsidRPr="00652101">
        <w:rPr>
          <w:rFonts w:ascii="Arial" w:eastAsia="Batang" w:hAnsi="Arial" w:cs="Arial"/>
          <w:lang w:eastAsia="ko-KR"/>
        </w:rPr>
        <w:t>fully overlapped case</w:t>
      </w:r>
      <w:r>
        <w:rPr>
          <w:rFonts w:ascii="Arial" w:eastAsia="Batang" w:hAnsi="Arial" w:cs="Arial"/>
          <w:lang w:eastAsia="ko-KR"/>
        </w:rPr>
        <w:t xml:space="preserve"> with</w:t>
      </w:r>
      <w:r w:rsidRPr="00652101">
        <w:t xml:space="preserve"> </w:t>
      </w:r>
      <w:r w:rsidRPr="00652101">
        <w:rPr>
          <w:rFonts w:ascii="Arial" w:eastAsia="Batang" w:hAnsi="Arial" w:cs="Arial"/>
          <w:lang w:eastAsia="ko-KR"/>
        </w:rPr>
        <w:t>the longest MGRP</w:t>
      </w:r>
      <w:r>
        <w:rPr>
          <w:rFonts w:ascii="Arial" w:eastAsia="Batang" w:hAnsi="Arial" w:cs="Arial"/>
          <w:lang w:eastAsia="ko-KR"/>
        </w:rPr>
        <w:t xml:space="preserve"> of 1</w:t>
      </w:r>
      <w:r w:rsidRPr="00652101">
        <w:rPr>
          <w:rFonts w:ascii="Arial" w:eastAsia="Batang" w:hAnsi="Arial" w:cs="Arial"/>
          <w:lang w:eastAsia="ko-KR"/>
        </w:rPr>
        <w:t>60ms</w:t>
      </w:r>
      <w:r>
        <w:rPr>
          <w:rFonts w:ascii="Arial" w:eastAsia="Batang" w:hAnsi="Arial" w:cs="Arial"/>
          <w:lang w:eastAsia="ko-KR"/>
        </w:rPr>
        <w:t xml:space="preserve">, as below. </w:t>
      </w:r>
    </w:p>
    <w:p w14:paraId="061124A3" w14:textId="5E55C541" w:rsidR="0049368F" w:rsidRDefault="0049368F" w:rsidP="0049368F">
      <w:pPr>
        <w:widowControl w:val="0"/>
        <w:spacing w:after="0"/>
        <w:contextualSpacing/>
        <w:jc w:val="both"/>
        <w:rPr>
          <w:rFonts w:ascii="Arial" w:hAnsi="Arial" w:cs="Arial"/>
          <w:szCs w:val="18"/>
          <w:highlight w:val="lightGray"/>
          <w:lang w:eastAsia="zh-CN"/>
        </w:rPr>
      </w:pPr>
    </w:p>
    <w:p w14:paraId="40CA7CBF" w14:textId="26548C58" w:rsidR="00652101" w:rsidRPr="008445C6" w:rsidRDefault="008445C6" w:rsidP="008445C6">
      <w:pPr>
        <w:pStyle w:val="Caption"/>
        <w:rPr>
          <w:rFonts w:ascii="Arial" w:eastAsia="新細明體" w:hAnsi="Arial" w:cs="Arial"/>
          <w:iCs/>
          <w:lang w:eastAsia="zh-TW"/>
        </w:rPr>
      </w:pPr>
      <w:r>
        <w:rPr>
          <w:rFonts w:ascii="Arial" w:eastAsia="Batang" w:hAnsi="Arial" w:cs="Arial"/>
          <w:b w:val="0"/>
          <w:lang w:eastAsia="ko-KR"/>
        </w:rPr>
        <w:t xml:space="preserve">However, it is not very clear about the </w:t>
      </w:r>
      <w:r w:rsidRPr="008445C6">
        <w:rPr>
          <w:rFonts w:ascii="Arial" w:eastAsia="Batang" w:hAnsi="Arial" w:cs="Arial"/>
          <w:b w:val="0"/>
          <w:lang w:eastAsia="ko-KR"/>
        </w:rPr>
        <w:t xml:space="preserve">fully overlapped case with the MGRP </w:t>
      </w:r>
      <w:r>
        <w:rPr>
          <w:rFonts w:ascii="Arial" w:eastAsia="Batang" w:hAnsi="Arial" w:cs="Arial"/>
          <w:b w:val="0"/>
          <w:lang w:eastAsia="ko-KR"/>
        </w:rPr>
        <w:t>shorter than</w:t>
      </w:r>
      <w:r w:rsidRPr="008445C6">
        <w:rPr>
          <w:rFonts w:ascii="Arial" w:eastAsia="Batang" w:hAnsi="Arial" w:cs="Arial"/>
          <w:b w:val="0"/>
          <w:lang w:eastAsia="ko-KR"/>
        </w:rPr>
        <w:t xml:space="preserve"> 160ms</w:t>
      </w:r>
      <w:r>
        <w:rPr>
          <w:rFonts w:ascii="Arial" w:eastAsia="Batang" w:hAnsi="Arial" w:cs="Arial"/>
          <w:b w:val="0"/>
          <w:lang w:eastAsia="ko-KR"/>
        </w:rPr>
        <w:t xml:space="preserve">, and it should be clarified that no requirement shall be applied, based on the previous agreements. </w:t>
      </w:r>
    </w:p>
    <w:p w14:paraId="6C3A4191" w14:textId="19AE52D4" w:rsidR="00321BC9" w:rsidRPr="00321BC9" w:rsidRDefault="00321BC9" w:rsidP="00321BC9">
      <w:pPr>
        <w:pStyle w:val="Caption"/>
        <w:tabs>
          <w:tab w:val="left" w:pos="3480"/>
        </w:tabs>
        <w:rPr>
          <w:rFonts w:ascii="Arial" w:hAnsi="Arial" w:cs="Arial"/>
        </w:rPr>
      </w:pPr>
      <w:bookmarkStart w:id="0" w:name="_Ref118107713"/>
      <w:r w:rsidRPr="00321BC9">
        <w:rPr>
          <w:rFonts w:ascii="Arial" w:hAnsi="Arial" w:cs="Arial"/>
        </w:rPr>
        <w:t xml:space="preserve">Observation </w:t>
      </w:r>
      <w:r w:rsidRPr="00321BC9">
        <w:rPr>
          <w:rFonts w:ascii="Arial" w:hAnsi="Arial" w:cs="Arial"/>
        </w:rPr>
        <w:fldChar w:fldCharType="begin"/>
      </w:r>
      <w:r w:rsidRPr="00321BC9">
        <w:rPr>
          <w:rFonts w:ascii="Arial" w:hAnsi="Arial" w:cs="Arial"/>
        </w:rPr>
        <w:instrText xml:space="preserve"> SEQ Observation \* ARABIC </w:instrText>
      </w:r>
      <w:r w:rsidRPr="00321BC9">
        <w:rPr>
          <w:rFonts w:ascii="Arial" w:hAnsi="Arial" w:cs="Arial"/>
        </w:rPr>
        <w:fldChar w:fldCharType="separate"/>
      </w:r>
      <w:r w:rsidR="00E6059D">
        <w:rPr>
          <w:rFonts w:ascii="Arial" w:hAnsi="Arial" w:cs="Arial"/>
          <w:noProof/>
        </w:rPr>
        <w:t>1</w:t>
      </w:r>
      <w:r w:rsidRPr="00321BC9">
        <w:rPr>
          <w:rFonts w:ascii="Arial" w:hAnsi="Arial" w:cs="Arial"/>
        </w:rPr>
        <w:fldChar w:fldCharType="end"/>
      </w:r>
      <w:r w:rsidRPr="00321BC9">
        <w:rPr>
          <w:rFonts w:ascii="Arial" w:hAnsi="Arial" w:cs="Arial"/>
        </w:rPr>
        <w:t xml:space="preserve">: </w:t>
      </w:r>
      <w:r w:rsidR="004E53EE">
        <w:rPr>
          <w:rFonts w:ascii="Arial" w:hAnsi="Arial" w:cs="Arial"/>
        </w:rPr>
        <w:t xml:space="preserve">No requirement has been defined for </w:t>
      </w:r>
      <w:r w:rsidR="004E53EE" w:rsidRPr="004E53EE">
        <w:rPr>
          <w:rFonts w:ascii="Arial" w:hAnsi="Arial" w:cs="Arial"/>
        </w:rPr>
        <w:t>the fully overlapped case with the MGRP shorter than 160ms</w:t>
      </w:r>
      <w:r w:rsidR="004E53EE">
        <w:rPr>
          <w:rFonts w:ascii="Arial" w:hAnsi="Arial" w:cs="Arial"/>
        </w:rPr>
        <w:t>.</w:t>
      </w:r>
      <w:bookmarkEnd w:id="0"/>
    </w:p>
    <w:p w14:paraId="0DC6A16D" w14:textId="14D8BBFC" w:rsidR="00914C87" w:rsidRPr="00050A41" w:rsidRDefault="00C8526B" w:rsidP="00050A41">
      <w:pPr>
        <w:pStyle w:val="Caption"/>
        <w:rPr>
          <w:rFonts w:ascii="Arial" w:hAnsi="Arial" w:cs="Arial"/>
        </w:rPr>
      </w:pPr>
      <w:bookmarkStart w:id="1" w:name="_Ref118107722"/>
      <w:r w:rsidRPr="00321BC9">
        <w:rPr>
          <w:rFonts w:ascii="Arial" w:hAnsi="Arial" w:cs="Arial"/>
        </w:rPr>
        <w:t xml:space="preserve">Proposal </w:t>
      </w:r>
      <w:r w:rsidRPr="00321BC9">
        <w:rPr>
          <w:rFonts w:ascii="Arial" w:hAnsi="Arial" w:cs="Arial"/>
        </w:rPr>
        <w:fldChar w:fldCharType="begin"/>
      </w:r>
      <w:r w:rsidRPr="00321BC9">
        <w:rPr>
          <w:rFonts w:ascii="Arial" w:hAnsi="Arial" w:cs="Arial"/>
        </w:rPr>
        <w:instrText xml:space="preserve"> SEQ Proposal \* ARABIC </w:instrText>
      </w:r>
      <w:r w:rsidRPr="00321BC9">
        <w:rPr>
          <w:rFonts w:ascii="Arial" w:hAnsi="Arial" w:cs="Arial"/>
        </w:rPr>
        <w:fldChar w:fldCharType="separate"/>
      </w:r>
      <w:r w:rsidR="00E6059D">
        <w:rPr>
          <w:rFonts w:ascii="Arial" w:hAnsi="Arial" w:cs="Arial"/>
          <w:noProof/>
        </w:rPr>
        <w:t>1</w:t>
      </w:r>
      <w:r w:rsidRPr="00321BC9">
        <w:rPr>
          <w:rFonts w:ascii="Arial" w:hAnsi="Arial" w:cs="Arial"/>
        </w:rPr>
        <w:fldChar w:fldCharType="end"/>
      </w:r>
      <w:r w:rsidRPr="00321BC9">
        <w:rPr>
          <w:rFonts w:ascii="Arial" w:hAnsi="Arial" w:cs="Arial"/>
        </w:rPr>
        <w:t xml:space="preserve">: </w:t>
      </w:r>
      <w:r w:rsidR="004E53EE">
        <w:rPr>
          <w:rFonts w:ascii="Arial" w:hAnsi="Arial" w:cs="Arial"/>
        </w:rPr>
        <w:t xml:space="preserve">Clarify no </w:t>
      </w:r>
      <w:r w:rsidR="004E53EE" w:rsidRPr="004E53EE">
        <w:rPr>
          <w:rFonts w:ascii="Arial" w:hAnsi="Arial" w:cs="Arial"/>
        </w:rPr>
        <w:t>requirement</w:t>
      </w:r>
      <w:r w:rsidR="004E53EE">
        <w:rPr>
          <w:rFonts w:ascii="Arial" w:hAnsi="Arial" w:cs="Arial"/>
        </w:rPr>
        <w:t xml:space="preserve"> </w:t>
      </w:r>
      <w:r w:rsidR="004E53EE" w:rsidRPr="004E53EE">
        <w:rPr>
          <w:rFonts w:ascii="Arial" w:hAnsi="Arial" w:cs="Arial"/>
        </w:rPr>
        <w:t>for the fully overlapped case with the MGRP shorter than 160ms</w:t>
      </w:r>
      <w:r w:rsidRPr="00321BC9">
        <w:rPr>
          <w:rFonts w:ascii="Arial" w:hAnsi="Arial" w:cs="Arial"/>
        </w:rPr>
        <w:t>.</w:t>
      </w:r>
      <w:bookmarkEnd w:id="1"/>
      <w:r w:rsidRPr="00321BC9">
        <w:rPr>
          <w:rFonts w:ascii="Arial" w:hAnsi="Arial" w:cs="Arial"/>
        </w:rPr>
        <w:t xml:space="preserve"> </w:t>
      </w:r>
    </w:p>
    <w:p w14:paraId="48E431A2" w14:textId="06A5C288" w:rsidR="00914C87" w:rsidRPr="008B7FAD" w:rsidRDefault="009257F5" w:rsidP="00914C87">
      <w:pPr>
        <w:pStyle w:val="Heading1"/>
        <w:rPr>
          <w:rFonts w:cs="Arial"/>
          <w:lang w:eastAsia="ja-JP"/>
        </w:rPr>
      </w:pPr>
      <w:r>
        <w:rPr>
          <w:rFonts w:cs="Arial"/>
          <w:lang w:eastAsia="ja-JP"/>
        </w:rPr>
        <w:t>I</w:t>
      </w:r>
      <w:r w:rsidRPr="009257F5">
        <w:rPr>
          <w:rFonts w:cs="Arial"/>
          <w:lang w:eastAsia="ja-JP"/>
        </w:rPr>
        <w:t>nter-operability testing (IOT)</w:t>
      </w:r>
      <w:r>
        <w:rPr>
          <w:rFonts w:cs="Arial"/>
          <w:lang w:eastAsia="ja-JP"/>
        </w:rPr>
        <w:t xml:space="preserve"> bit for </w:t>
      </w:r>
      <w:r w:rsidRPr="009257F5">
        <w:rPr>
          <w:rFonts w:cs="Arial"/>
          <w:lang w:eastAsia="ja-JP"/>
        </w:rPr>
        <w:t>inter-satellite measurement.</w:t>
      </w:r>
    </w:p>
    <w:p w14:paraId="20B04621" w14:textId="2B816FB0" w:rsidR="00CD4B3E" w:rsidRDefault="00396F0D" w:rsidP="00914C87">
      <w:pPr>
        <w:rPr>
          <w:rFonts w:ascii="Arial" w:eastAsia="Batang" w:hAnsi="Arial" w:cs="Arial"/>
          <w:lang w:eastAsia="ko-KR"/>
        </w:rPr>
      </w:pPr>
      <w:r w:rsidRPr="00CD4B3E">
        <w:rPr>
          <w:rFonts w:ascii="Arial" w:eastAsia="Batang" w:hAnsi="Arial" w:cs="Arial"/>
          <w:lang w:eastAsia="ko-KR"/>
        </w:rPr>
        <w:t>Inter-operability testing (IOT) bit for inter-satellite measurement was discussed in the last RAN2 meeting [</w:t>
      </w:r>
      <w:r w:rsidR="00CD4B3E">
        <w:rPr>
          <w:rFonts w:ascii="Arial" w:eastAsia="Batang" w:hAnsi="Arial" w:cs="Arial"/>
          <w:lang w:eastAsia="ko-KR"/>
        </w:rPr>
        <w:t>2</w:t>
      </w:r>
      <w:r w:rsidRPr="00CD4B3E">
        <w:rPr>
          <w:rFonts w:ascii="Arial" w:eastAsia="Batang" w:hAnsi="Arial" w:cs="Arial"/>
          <w:lang w:eastAsia="ko-KR"/>
        </w:rPr>
        <w:t>]</w:t>
      </w:r>
      <w:r w:rsidR="00CD4B3E">
        <w:rPr>
          <w:rFonts w:ascii="Arial" w:eastAsia="Batang" w:hAnsi="Arial" w:cs="Arial"/>
          <w:lang w:eastAsia="ko-KR"/>
        </w:rPr>
        <w:t xml:space="preserve">[3], and RAN4’s view from testing perspective would be </w:t>
      </w:r>
      <w:r w:rsidR="00E6059D">
        <w:rPr>
          <w:rFonts w:ascii="Arial" w:eastAsia="Batang" w:hAnsi="Arial" w:cs="Arial"/>
          <w:lang w:eastAsia="ko-KR"/>
        </w:rPr>
        <w:t>helpful</w:t>
      </w:r>
      <w:r w:rsidR="00CD4B3E">
        <w:rPr>
          <w:rFonts w:ascii="Arial" w:eastAsia="Batang" w:hAnsi="Arial" w:cs="Arial"/>
          <w:lang w:eastAsia="ko-KR"/>
        </w:rPr>
        <w:t xml:space="preserve">. </w:t>
      </w:r>
    </w:p>
    <w:p w14:paraId="69B02407" w14:textId="6813ED4D" w:rsidR="003628B3" w:rsidRPr="003628B3" w:rsidRDefault="00E6059D" w:rsidP="00E6059D">
      <w:pPr>
        <w:jc w:val="both"/>
        <w:rPr>
          <w:rFonts w:ascii="Arial" w:eastAsia="Batang" w:hAnsi="Arial" w:cs="Arial"/>
          <w:lang w:eastAsia="ko-KR"/>
        </w:rPr>
      </w:pPr>
      <w:r>
        <w:rPr>
          <w:rFonts w:ascii="Arial" w:eastAsia="新細明體" w:hAnsi="Arial" w:cs="Arial"/>
          <w:lang w:eastAsia="zh-TW"/>
        </w:rPr>
        <w:lastRenderedPageBreak/>
        <w:t xml:space="preserve">Considering </w:t>
      </w:r>
      <w:r w:rsidR="00CD4B3E">
        <w:rPr>
          <w:rFonts w:ascii="Arial" w:eastAsia="新細明體" w:hAnsi="Arial" w:cs="Arial"/>
          <w:lang w:eastAsia="zh-TW"/>
        </w:rPr>
        <w:t xml:space="preserve">the </w:t>
      </w:r>
      <w:r w:rsidR="00CD4B3E" w:rsidRPr="00CD4B3E">
        <w:rPr>
          <w:rFonts w:ascii="Arial" w:eastAsia="新細明體" w:hAnsi="Arial" w:cs="Arial"/>
          <w:lang w:eastAsia="zh-TW"/>
        </w:rPr>
        <w:t>LEO</w:t>
      </w:r>
      <w:r w:rsidR="00CD4B3E">
        <w:rPr>
          <w:rFonts w:ascii="Arial" w:eastAsia="新細明體" w:hAnsi="Arial" w:cs="Arial"/>
          <w:lang w:eastAsia="zh-TW"/>
        </w:rPr>
        <w:t>/NGSO</w:t>
      </w:r>
      <w:r w:rsidR="00CD4B3E" w:rsidRPr="00CD4B3E">
        <w:rPr>
          <w:rFonts w:ascii="Arial" w:eastAsia="新細明體" w:hAnsi="Arial" w:cs="Arial"/>
          <w:lang w:eastAsia="zh-TW"/>
        </w:rPr>
        <w:t xml:space="preserve"> satellite deployment for NR NTN support </w:t>
      </w:r>
      <w:r w:rsidR="00CD4B3E">
        <w:rPr>
          <w:rFonts w:ascii="Arial" w:eastAsia="新細明體" w:hAnsi="Arial" w:cs="Arial"/>
          <w:lang w:eastAsia="zh-TW"/>
        </w:rPr>
        <w:t>may</w:t>
      </w:r>
      <w:r w:rsidR="00CD4B3E" w:rsidRPr="00CD4B3E">
        <w:rPr>
          <w:rFonts w:ascii="Arial" w:eastAsia="新細明體" w:hAnsi="Arial" w:cs="Arial"/>
          <w:lang w:eastAsia="zh-TW"/>
        </w:rPr>
        <w:t xml:space="preserve"> take </w:t>
      </w:r>
      <w:r w:rsidR="00CD4B3E">
        <w:rPr>
          <w:rFonts w:ascii="Arial" w:eastAsia="新細明體" w:hAnsi="Arial" w:cs="Arial"/>
          <w:lang w:eastAsia="zh-TW"/>
        </w:rPr>
        <w:t>few</w:t>
      </w:r>
      <w:r w:rsidR="00CD4B3E" w:rsidRPr="00CD4B3E">
        <w:rPr>
          <w:rFonts w:ascii="Arial" w:eastAsia="新細明體" w:hAnsi="Arial" w:cs="Arial"/>
          <w:lang w:eastAsia="zh-TW"/>
        </w:rPr>
        <w:t xml:space="preserve"> years</w:t>
      </w:r>
      <w:r w:rsidR="003628B3" w:rsidRPr="003628B3">
        <w:t xml:space="preserve"> </w:t>
      </w:r>
      <w:r w:rsidR="003628B3" w:rsidRPr="003628B3">
        <w:rPr>
          <w:rFonts w:ascii="Arial" w:eastAsia="新細明體" w:hAnsi="Arial" w:cs="Arial"/>
          <w:lang w:eastAsia="zh-TW"/>
        </w:rPr>
        <w:t>during initial deployment phase</w:t>
      </w:r>
      <w:r w:rsidR="003628B3">
        <w:rPr>
          <w:rFonts w:ascii="Arial" w:eastAsia="新細明體" w:hAnsi="Arial" w:cs="Arial" w:hint="eastAsia"/>
          <w:lang w:eastAsia="zh-TW"/>
        </w:rPr>
        <w:t>,</w:t>
      </w:r>
      <w:r w:rsidR="003628B3">
        <w:rPr>
          <w:rFonts w:ascii="Arial" w:eastAsia="新細明體" w:hAnsi="Arial" w:cs="Arial"/>
          <w:lang w:eastAsia="zh-TW"/>
        </w:rPr>
        <w:t xml:space="preserve"> the </w:t>
      </w:r>
      <w:r w:rsidR="003628B3" w:rsidRPr="005F1917">
        <w:rPr>
          <w:rFonts w:ascii="Arial" w:hAnsi="Arial" w:cs="Arial"/>
        </w:rPr>
        <w:t>number of LEO satellites could be less with possible coverage discontinuity between two successive LEO satellites.</w:t>
      </w:r>
      <w:r w:rsidR="003628B3">
        <w:rPr>
          <w:rFonts w:ascii="Arial" w:hAnsi="Arial" w:cs="Arial"/>
        </w:rPr>
        <w:t xml:space="preserve"> Thus, </w:t>
      </w:r>
      <w:r w:rsidR="00CD4B3E">
        <w:rPr>
          <w:rFonts w:ascii="Arial" w:eastAsia="新細明體" w:hAnsi="Arial" w:cs="Arial"/>
          <w:lang w:eastAsia="zh-TW"/>
        </w:rPr>
        <w:t xml:space="preserve">the </w:t>
      </w:r>
      <w:r w:rsidR="00CD4B3E" w:rsidRPr="00CD4B3E">
        <w:rPr>
          <w:rFonts w:ascii="Arial" w:eastAsia="新細明體" w:hAnsi="Arial" w:cs="Arial"/>
          <w:lang w:eastAsia="zh-TW"/>
        </w:rPr>
        <w:t>availability</w:t>
      </w:r>
      <w:r w:rsidR="00CD4B3E">
        <w:rPr>
          <w:rFonts w:ascii="Arial" w:eastAsia="新細明體" w:hAnsi="Arial" w:cs="Arial"/>
          <w:lang w:eastAsia="zh-TW"/>
        </w:rPr>
        <w:t xml:space="preserve"> of </w:t>
      </w:r>
      <w:r w:rsidR="00CD4B3E" w:rsidRPr="00CD4B3E">
        <w:rPr>
          <w:rFonts w:ascii="Arial" w:eastAsia="新細明體" w:hAnsi="Arial" w:cs="Arial"/>
          <w:lang w:eastAsia="zh-TW"/>
        </w:rPr>
        <w:t>the inter-operability testing (IOT)</w:t>
      </w:r>
      <w:r w:rsidR="00CD4B3E">
        <w:rPr>
          <w:rFonts w:ascii="Arial" w:eastAsia="新細明體" w:hAnsi="Arial" w:cs="Arial"/>
          <w:lang w:eastAsia="zh-TW"/>
        </w:rPr>
        <w:t xml:space="preserve"> for </w:t>
      </w:r>
      <w:r w:rsidR="00CD4B3E" w:rsidRPr="00CD4B3E">
        <w:rPr>
          <w:rFonts w:ascii="Arial" w:eastAsia="新細明體" w:hAnsi="Arial" w:cs="Arial"/>
          <w:lang w:eastAsia="zh-TW"/>
        </w:rPr>
        <w:t>inter-satellite measurement</w:t>
      </w:r>
      <w:r w:rsidR="00CD4B3E">
        <w:rPr>
          <w:rFonts w:ascii="Arial" w:eastAsia="新細明體" w:hAnsi="Arial" w:cs="Arial"/>
          <w:lang w:eastAsia="zh-TW"/>
        </w:rPr>
        <w:t xml:space="preserve"> may not be </w:t>
      </w:r>
      <w:r w:rsidR="00CD4B3E" w:rsidRPr="00CD4B3E">
        <w:rPr>
          <w:rFonts w:ascii="Arial" w:eastAsia="新細明體" w:hAnsi="Arial" w:cs="Arial"/>
          <w:lang w:eastAsia="zh-TW"/>
        </w:rPr>
        <w:t>ready in a short time</w:t>
      </w:r>
      <w:r w:rsidR="003628B3">
        <w:rPr>
          <w:rFonts w:ascii="Arial" w:eastAsia="新細明體" w:hAnsi="Arial" w:cs="Arial"/>
          <w:lang w:eastAsia="zh-TW"/>
        </w:rPr>
        <w:t xml:space="preserve">. </w:t>
      </w:r>
      <w:r w:rsidR="005B3CEB">
        <w:rPr>
          <w:rFonts w:ascii="Arial" w:eastAsia="新細明體" w:hAnsi="Arial" w:cs="Arial"/>
          <w:lang w:eastAsia="zh-TW"/>
        </w:rPr>
        <w:t>Hence, an</w:t>
      </w:r>
      <w:r>
        <w:rPr>
          <w:rFonts w:ascii="Arial" w:eastAsia="Batang" w:hAnsi="Arial" w:cs="Arial"/>
          <w:lang w:eastAsia="ko-KR"/>
        </w:rPr>
        <w:t xml:space="preserve"> </w:t>
      </w:r>
      <w:r w:rsidRPr="00CD4B3E">
        <w:rPr>
          <w:rFonts w:ascii="Arial" w:eastAsia="Batang" w:hAnsi="Arial" w:cs="Arial"/>
          <w:lang w:eastAsia="ko-KR"/>
        </w:rPr>
        <w:t xml:space="preserve">inter-operability testing (IOT) bit, </w:t>
      </w:r>
      <w:r w:rsidRPr="00CD4B3E">
        <w:rPr>
          <w:rFonts w:ascii="Arial" w:eastAsia="Batang" w:hAnsi="Arial" w:cs="Arial"/>
          <w:i/>
          <w:iCs/>
          <w:lang w:eastAsia="ko-KR"/>
        </w:rPr>
        <w:t>interSatMeas-r17</w:t>
      </w:r>
      <w:r>
        <w:rPr>
          <w:rFonts w:ascii="Arial" w:eastAsia="Batang" w:hAnsi="Arial" w:cs="Arial"/>
          <w:i/>
          <w:iCs/>
          <w:lang w:eastAsia="ko-KR"/>
        </w:rPr>
        <w:t>,</w:t>
      </w:r>
      <w:r>
        <w:rPr>
          <w:rFonts w:ascii="Arial" w:eastAsia="Batang" w:hAnsi="Arial" w:cs="Arial"/>
          <w:lang w:eastAsia="ko-KR"/>
        </w:rPr>
        <w:t xml:space="preserve"> is proposed to </w:t>
      </w:r>
      <w:r w:rsidRPr="00E6059D">
        <w:rPr>
          <w:rFonts w:ascii="Arial" w:eastAsia="Batang" w:hAnsi="Arial" w:cs="Arial"/>
          <w:lang w:eastAsia="ko-KR"/>
        </w:rPr>
        <w:t>indicate whether the UE has been tested successfully with inter-satellite measurement</w:t>
      </w:r>
      <w:r>
        <w:rPr>
          <w:rFonts w:ascii="Arial" w:eastAsia="Batang" w:hAnsi="Arial" w:cs="Arial"/>
          <w:lang w:eastAsia="ko-KR"/>
        </w:rPr>
        <w:t xml:space="preserve">. </w:t>
      </w:r>
      <w:r w:rsidR="00A05995" w:rsidRPr="00A05995">
        <w:rPr>
          <w:rFonts w:ascii="Arial" w:eastAsia="Batang" w:hAnsi="Arial" w:cs="Arial" w:hint="eastAsia"/>
          <w:lang w:eastAsia="ko-KR"/>
        </w:rPr>
        <w:t>Th</w:t>
      </w:r>
      <w:r w:rsidR="00A05995" w:rsidRPr="00A05995">
        <w:rPr>
          <w:rFonts w:ascii="Arial" w:eastAsia="Batang" w:hAnsi="Arial" w:cs="Arial"/>
          <w:lang w:eastAsia="ko-KR"/>
        </w:rPr>
        <w:t xml:space="preserve">e detailed description </w:t>
      </w:r>
      <w:r w:rsidR="00A05995">
        <w:rPr>
          <w:rFonts w:ascii="Arial" w:eastAsia="Batang" w:hAnsi="Arial" w:cs="Arial"/>
          <w:lang w:eastAsia="ko-KR"/>
        </w:rPr>
        <w:t>of</w:t>
      </w:r>
      <w:r w:rsidR="00A05995" w:rsidRPr="00A05995">
        <w:rPr>
          <w:rFonts w:ascii="Arial" w:eastAsia="Batang" w:hAnsi="Arial" w:cs="Arial"/>
          <w:lang w:eastAsia="ko-KR"/>
        </w:rPr>
        <w:t xml:space="preserve"> </w:t>
      </w:r>
      <w:r w:rsidR="00A05995" w:rsidRPr="00A05995">
        <w:rPr>
          <w:rFonts w:ascii="Arial" w:eastAsia="Batang" w:hAnsi="Arial" w:cs="Arial"/>
          <w:i/>
          <w:iCs/>
          <w:lang w:eastAsia="ko-KR"/>
        </w:rPr>
        <w:t>interSatMeas-r17</w:t>
      </w:r>
      <w:r w:rsidR="00A05995">
        <w:rPr>
          <w:rFonts w:ascii="Arial" w:eastAsia="Batang" w:hAnsi="Arial" w:cs="Arial"/>
          <w:lang w:eastAsia="ko-KR"/>
        </w:rPr>
        <w:t xml:space="preserve"> can be </w:t>
      </w:r>
      <w:r w:rsidR="00B57C72" w:rsidRPr="00B57C72">
        <w:rPr>
          <w:rFonts w:ascii="Arial" w:eastAsia="新細明體" w:hAnsi="Arial" w:cs="Arial" w:hint="eastAsia"/>
          <w:lang w:eastAsia="zh-TW"/>
        </w:rPr>
        <w:t>f</w:t>
      </w:r>
      <w:r w:rsidR="00A05995" w:rsidRPr="00B57C72">
        <w:rPr>
          <w:rFonts w:ascii="Arial" w:eastAsia="新細明體" w:hAnsi="Arial" w:cs="Arial"/>
          <w:lang w:eastAsia="zh-TW"/>
        </w:rPr>
        <w:t>ound in our companion RAN2 CRs on 38.306 [4] and 38.331 [5]</w:t>
      </w:r>
      <w:r w:rsidR="005B3CEB">
        <w:rPr>
          <w:rFonts w:ascii="Arial" w:eastAsia="新細明體" w:hAnsi="Arial" w:cs="Arial"/>
          <w:lang w:eastAsia="zh-TW"/>
        </w:rPr>
        <w:t xml:space="preserve"> for the IOT testing purpose.</w:t>
      </w:r>
    </w:p>
    <w:p w14:paraId="4DD36887" w14:textId="43F9E562" w:rsidR="009257F5" w:rsidRPr="003628B3" w:rsidRDefault="00E6059D" w:rsidP="00E6059D">
      <w:pPr>
        <w:jc w:val="both"/>
        <w:rPr>
          <w:rFonts w:ascii="Arial" w:eastAsia="新細明體" w:hAnsi="Arial" w:cs="Arial"/>
          <w:lang w:eastAsia="zh-TW"/>
        </w:rPr>
      </w:pPr>
      <w:r w:rsidRPr="00B57C72">
        <w:rPr>
          <w:rFonts w:ascii="Arial" w:eastAsia="新細明體" w:hAnsi="Arial" w:cs="Arial"/>
          <w:lang w:eastAsia="zh-TW"/>
        </w:rPr>
        <w:t xml:space="preserve">With this IOT bit, </w:t>
      </w:r>
      <w:r w:rsidR="00EF1382">
        <w:rPr>
          <w:rFonts w:ascii="Arial" w:eastAsia="新細明體" w:hAnsi="Arial" w:cs="Arial"/>
          <w:lang w:eastAsia="zh-TW"/>
        </w:rPr>
        <w:t>in our view</w:t>
      </w:r>
      <w:r w:rsidR="00EF1382" w:rsidRPr="00B57C72">
        <w:rPr>
          <w:rFonts w:ascii="Arial" w:eastAsia="新細明體" w:hAnsi="Arial" w:cs="Arial"/>
          <w:lang w:eastAsia="zh-TW"/>
        </w:rPr>
        <w:t xml:space="preserve">, </w:t>
      </w:r>
      <w:r w:rsidRPr="00B57C72">
        <w:rPr>
          <w:rFonts w:ascii="Arial" w:eastAsia="新細明體" w:hAnsi="Arial" w:cs="Arial"/>
          <w:lang w:eastAsia="zh-TW"/>
        </w:rPr>
        <w:t xml:space="preserve">it can </w:t>
      </w:r>
      <w:r>
        <w:rPr>
          <w:rFonts w:ascii="Arial" w:eastAsia="新細明體" w:hAnsi="Arial" w:cs="Arial"/>
          <w:lang w:eastAsia="zh-TW"/>
        </w:rPr>
        <w:t xml:space="preserve">avoid the </w:t>
      </w:r>
      <w:r w:rsidR="003628B3">
        <w:rPr>
          <w:rFonts w:ascii="Arial" w:eastAsia="新細明體" w:hAnsi="Arial" w:cs="Arial"/>
          <w:lang w:eastAsia="zh-TW"/>
        </w:rPr>
        <w:t xml:space="preserve">unsuccessful </w:t>
      </w:r>
      <w:r w:rsidRPr="00CD4B3E">
        <w:rPr>
          <w:rFonts w:ascii="Arial" w:eastAsia="新細明體" w:hAnsi="Arial" w:cs="Arial"/>
          <w:lang w:eastAsia="zh-TW"/>
        </w:rPr>
        <w:t>inter-operability testing</w:t>
      </w:r>
      <w:r>
        <w:rPr>
          <w:rFonts w:ascii="Arial" w:eastAsia="新細明體" w:hAnsi="Arial" w:cs="Arial"/>
          <w:lang w:eastAsia="zh-TW"/>
        </w:rPr>
        <w:t xml:space="preserve"> because of </w:t>
      </w:r>
      <w:r w:rsidR="003628B3" w:rsidRPr="003628B3">
        <w:rPr>
          <w:rFonts w:ascii="Arial" w:eastAsia="新細明體" w:hAnsi="Arial" w:cs="Arial"/>
          <w:lang w:eastAsia="zh-TW"/>
        </w:rPr>
        <w:t>absence of neighbour satellite</w:t>
      </w:r>
      <w:r w:rsidR="003628B3">
        <w:rPr>
          <w:rFonts w:ascii="Arial" w:eastAsia="新細明體" w:hAnsi="Arial" w:cs="Arial"/>
          <w:lang w:eastAsia="zh-TW"/>
        </w:rPr>
        <w:t xml:space="preserve"> for testing</w:t>
      </w:r>
      <w:r>
        <w:rPr>
          <w:rFonts w:ascii="Arial" w:eastAsia="新細明體" w:hAnsi="Arial" w:cs="Arial"/>
          <w:lang w:eastAsia="zh-TW"/>
        </w:rPr>
        <w:t>.</w:t>
      </w:r>
      <w:r w:rsidR="00EE441D">
        <w:rPr>
          <w:rFonts w:ascii="Arial" w:eastAsia="新細明體" w:hAnsi="Arial" w:cs="Arial"/>
          <w:lang w:eastAsia="zh-TW"/>
        </w:rPr>
        <w:t xml:space="preserve"> The corresponding LS draft is provided </w:t>
      </w:r>
      <w:r w:rsidR="00EF1382">
        <w:rPr>
          <w:rFonts w:ascii="Arial" w:eastAsia="新細明體" w:hAnsi="Arial" w:cs="Arial"/>
          <w:lang w:eastAsia="zh-TW"/>
        </w:rPr>
        <w:t xml:space="preserve">for reference </w:t>
      </w:r>
      <w:r w:rsidR="00EE441D">
        <w:rPr>
          <w:rFonts w:ascii="Arial" w:eastAsia="新細明體" w:hAnsi="Arial" w:cs="Arial"/>
          <w:lang w:eastAsia="zh-TW"/>
        </w:rPr>
        <w:t xml:space="preserve">as in Appendix. </w:t>
      </w:r>
    </w:p>
    <w:p w14:paraId="2F398C98" w14:textId="3BB0F7DA" w:rsidR="009257F5" w:rsidRPr="009257F5" w:rsidRDefault="009257F5" w:rsidP="009257F5">
      <w:pPr>
        <w:pStyle w:val="Caption"/>
        <w:rPr>
          <w:rFonts w:ascii="Arial" w:hAnsi="Arial" w:cs="Arial"/>
        </w:rPr>
      </w:pPr>
      <w:bookmarkStart w:id="2" w:name="_Ref118292936"/>
      <w:r w:rsidRPr="00321BC9">
        <w:rPr>
          <w:rFonts w:ascii="Arial" w:hAnsi="Arial" w:cs="Arial"/>
        </w:rPr>
        <w:t xml:space="preserve">Proposal </w:t>
      </w:r>
      <w:r w:rsidRPr="00321BC9">
        <w:rPr>
          <w:rFonts w:ascii="Arial" w:hAnsi="Arial" w:cs="Arial"/>
        </w:rPr>
        <w:fldChar w:fldCharType="begin"/>
      </w:r>
      <w:r w:rsidRPr="00321BC9">
        <w:rPr>
          <w:rFonts w:ascii="Arial" w:hAnsi="Arial" w:cs="Arial"/>
        </w:rPr>
        <w:instrText xml:space="preserve"> SEQ Proposal \* ARABIC </w:instrText>
      </w:r>
      <w:r w:rsidRPr="00321BC9">
        <w:rPr>
          <w:rFonts w:ascii="Arial" w:hAnsi="Arial" w:cs="Arial"/>
        </w:rPr>
        <w:fldChar w:fldCharType="separate"/>
      </w:r>
      <w:r w:rsidR="00E6059D">
        <w:rPr>
          <w:rFonts w:ascii="Arial" w:hAnsi="Arial" w:cs="Arial"/>
          <w:noProof/>
        </w:rPr>
        <w:t>2</w:t>
      </w:r>
      <w:r w:rsidRPr="00321BC9">
        <w:rPr>
          <w:rFonts w:ascii="Arial" w:hAnsi="Arial" w:cs="Arial"/>
        </w:rPr>
        <w:fldChar w:fldCharType="end"/>
      </w:r>
      <w:r w:rsidRPr="00321BC9">
        <w:rPr>
          <w:rFonts w:ascii="Arial" w:hAnsi="Arial" w:cs="Arial"/>
        </w:rPr>
        <w:t xml:space="preserve">: </w:t>
      </w:r>
      <w:r>
        <w:rPr>
          <w:rFonts w:ascii="Arial" w:hAnsi="Arial" w:cs="Arial"/>
        </w:rPr>
        <w:t>Send LS to RAN2 to c</w:t>
      </w:r>
      <w:r w:rsidRPr="009257F5">
        <w:rPr>
          <w:rFonts w:ascii="Arial" w:hAnsi="Arial" w:cs="Arial"/>
        </w:rPr>
        <w:t xml:space="preserve">onsider an inter-operability testing (IOT) bit, </w:t>
      </w:r>
      <w:r w:rsidRPr="009257F5">
        <w:rPr>
          <w:rFonts w:ascii="Arial" w:hAnsi="Arial" w:cs="Arial"/>
          <w:i/>
          <w:iCs/>
        </w:rPr>
        <w:t>interSatMeas-r17</w:t>
      </w:r>
      <w:r w:rsidRPr="009257F5">
        <w:rPr>
          <w:rFonts w:ascii="Arial" w:hAnsi="Arial" w:cs="Arial"/>
        </w:rPr>
        <w:t>, to indicate whether the UE has been tested successfully with inter-satellite measurement.</w:t>
      </w:r>
      <w:bookmarkEnd w:id="2"/>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77777777" w:rsidR="004F11F3" w:rsidRPr="004E53EE"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he obeservations and proposals in this contribution are summerized:</w:t>
      </w:r>
    </w:p>
    <w:p w14:paraId="31E951DE" w14:textId="653314A3" w:rsidR="004F11F3" w:rsidRPr="004E53EE" w:rsidRDefault="004E53EE" w:rsidP="004F11F3">
      <w:pPr>
        <w:rPr>
          <w:rFonts w:eastAsia="新細明體"/>
          <w:b/>
          <w:bCs/>
          <w:lang w:val="sv-SE" w:eastAsia="zh-TW"/>
        </w:rPr>
      </w:pPr>
      <w:r w:rsidRPr="004E53EE">
        <w:rPr>
          <w:rFonts w:eastAsia="新細明體"/>
          <w:b/>
          <w:bCs/>
          <w:lang w:val="sv-SE" w:eastAsia="zh-TW"/>
        </w:rPr>
        <w:fldChar w:fldCharType="begin"/>
      </w:r>
      <w:r w:rsidRPr="004E53EE">
        <w:rPr>
          <w:rFonts w:eastAsia="新細明體"/>
          <w:b/>
          <w:bCs/>
          <w:lang w:val="sv-SE" w:eastAsia="zh-TW"/>
        </w:rPr>
        <w:instrText xml:space="preserve"> REF _Ref118107713 \h </w:instrText>
      </w:r>
      <w:r>
        <w:rPr>
          <w:rFonts w:eastAsia="新細明體"/>
          <w:b/>
          <w:bCs/>
          <w:lang w:val="sv-SE" w:eastAsia="zh-TW"/>
        </w:rPr>
        <w:instrText xml:space="preserve"> \* MERGEFORMAT </w:instrText>
      </w:r>
      <w:r w:rsidRPr="004E53EE">
        <w:rPr>
          <w:rFonts w:eastAsia="新細明體"/>
          <w:b/>
          <w:bCs/>
          <w:lang w:val="sv-SE" w:eastAsia="zh-TW"/>
        </w:rPr>
      </w:r>
      <w:r w:rsidRPr="004E53EE">
        <w:rPr>
          <w:rFonts w:eastAsia="新細明體"/>
          <w:b/>
          <w:bCs/>
          <w:lang w:val="sv-SE" w:eastAsia="zh-TW"/>
        </w:rPr>
        <w:fldChar w:fldCharType="separate"/>
      </w:r>
      <w:r w:rsidR="00E6059D" w:rsidRPr="00E6059D">
        <w:rPr>
          <w:rFonts w:ascii="Arial" w:hAnsi="Arial" w:cs="Arial"/>
          <w:b/>
          <w:bCs/>
        </w:rPr>
        <w:t xml:space="preserve">Observation </w:t>
      </w:r>
      <w:r w:rsidR="00E6059D" w:rsidRPr="00E6059D">
        <w:rPr>
          <w:rFonts w:ascii="Arial" w:hAnsi="Arial" w:cs="Arial"/>
          <w:b/>
          <w:bCs/>
          <w:noProof/>
        </w:rPr>
        <w:t>1</w:t>
      </w:r>
      <w:r w:rsidR="00E6059D" w:rsidRPr="00E6059D">
        <w:rPr>
          <w:rFonts w:ascii="Arial" w:hAnsi="Arial" w:cs="Arial"/>
          <w:b/>
          <w:bCs/>
        </w:rPr>
        <w:t>: No requirement has been defined for the fully overlapped case with the MGRP shorter than 160ms.</w:t>
      </w:r>
      <w:r w:rsidRPr="004E53EE">
        <w:rPr>
          <w:rFonts w:eastAsia="新細明體"/>
          <w:b/>
          <w:bCs/>
          <w:lang w:val="sv-SE" w:eastAsia="zh-TW"/>
        </w:rPr>
        <w:fldChar w:fldCharType="end"/>
      </w:r>
    </w:p>
    <w:p w14:paraId="1736B0BB" w14:textId="00F99D0E" w:rsidR="004F11F3" w:rsidRDefault="004E53EE" w:rsidP="004F11F3">
      <w:pPr>
        <w:rPr>
          <w:rFonts w:eastAsia="新細明體"/>
          <w:b/>
          <w:bCs/>
          <w:lang w:val="sv-SE" w:eastAsia="zh-TW"/>
        </w:rPr>
      </w:pPr>
      <w:r w:rsidRPr="004E53EE">
        <w:rPr>
          <w:rFonts w:eastAsia="新細明體"/>
          <w:b/>
          <w:bCs/>
          <w:lang w:val="sv-SE" w:eastAsia="zh-TW"/>
        </w:rPr>
        <w:fldChar w:fldCharType="begin"/>
      </w:r>
      <w:r w:rsidRPr="004E53EE">
        <w:rPr>
          <w:rFonts w:eastAsia="新細明體"/>
          <w:b/>
          <w:bCs/>
          <w:lang w:val="sv-SE" w:eastAsia="zh-TW"/>
        </w:rPr>
        <w:instrText xml:space="preserve"> REF _Ref118107722 \h </w:instrText>
      </w:r>
      <w:r>
        <w:rPr>
          <w:rFonts w:eastAsia="新細明體"/>
          <w:b/>
          <w:bCs/>
          <w:lang w:val="sv-SE" w:eastAsia="zh-TW"/>
        </w:rPr>
        <w:instrText xml:space="preserve"> \* MERGEFORMAT </w:instrText>
      </w:r>
      <w:r w:rsidRPr="004E53EE">
        <w:rPr>
          <w:rFonts w:eastAsia="新細明體"/>
          <w:b/>
          <w:bCs/>
          <w:lang w:val="sv-SE" w:eastAsia="zh-TW"/>
        </w:rPr>
      </w:r>
      <w:r w:rsidRPr="004E53EE">
        <w:rPr>
          <w:rFonts w:eastAsia="新細明體"/>
          <w:b/>
          <w:bCs/>
          <w:lang w:val="sv-SE" w:eastAsia="zh-TW"/>
        </w:rPr>
        <w:fldChar w:fldCharType="separate"/>
      </w:r>
      <w:r w:rsidR="00E6059D" w:rsidRPr="00E6059D">
        <w:rPr>
          <w:rFonts w:ascii="Arial" w:hAnsi="Arial" w:cs="Arial"/>
          <w:b/>
          <w:bCs/>
        </w:rPr>
        <w:t>Proposal 1: Clarify no requirement for the fully overlapped case with the MGRP shorter than 160ms.</w:t>
      </w:r>
      <w:r w:rsidRPr="004E53EE">
        <w:rPr>
          <w:rFonts w:eastAsia="新細明體"/>
          <w:b/>
          <w:bCs/>
          <w:lang w:val="sv-SE" w:eastAsia="zh-TW"/>
        </w:rPr>
        <w:fldChar w:fldCharType="end"/>
      </w:r>
    </w:p>
    <w:p w14:paraId="030AD557" w14:textId="13D243AE" w:rsidR="00E6059D" w:rsidRPr="00E6059D" w:rsidRDefault="00E6059D" w:rsidP="004F11F3">
      <w:pPr>
        <w:rPr>
          <w:rFonts w:eastAsia="新細明體"/>
          <w:b/>
          <w:bCs/>
          <w:lang w:val="sv-SE" w:eastAsia="zh-TW"/>
        </w:rPr>
      </w:pPr>
      <w:r w:rsidRPr="00E6059D">
        <w:rPr>
          <w:rFonts w:eastAsia="新細明體"/>
          <w:b/>
          <w:bCs/>
          <w:lang w:val="sv-SE" w:eastAsia="zh-TW"/>
        </w:rPr>
        <w:fldChar w:fldCharType="begin"/>
      </w:r>
      <w:r w:rsidRPr="00E6059D">
        <w:rPr>
          <w:rFonts w:eastAsia="新細明體"/>
          <w:b/>
          <w:bCs/>
          <w:lang w:val="sv-SE" w:eastAsia="zh-TW"/>
        </w:rPr>
        <w:instrText xml:space="preserve"> REF _Ref118292936 \h  \* MERGEFORMAT </w:instrText>
      </w:r>
      <w:r w:rsidRPr="00E6059D">
        <w:rPr>
          <w:rFonts w:eastAsia="新細明體"/>
          <w:b/>
          <w:bCs/>
          <w:lang w:val="sv-SE" w:eastAsia="zh-TW"/>
        </w:rPr>
      </w:r>
      <w:r w:rsidRPr="00E6059D">
        <w:rPr>
          <w:rFonts w:eastAsia="新細明體"/>
          <w:b/>
          <w:bCs/>
          <w:lang w:val="sv-SE" w:eastAsia="zh-TW"/>
        </w:rPr>
        <w:fldChar w:fldCharType="separate"/>
      </w:r>
      <w:r w:rsidRPr="00E6059D">
        <w:rPr>
          <w:rFonts w:ascii="Arial" w:hAnsi="Arial" w:cs="Arial"/>
          <w:b/>
          <w:bCs/>
        </w:rPr>
        <w:t xml:space="preserve">Proposal </w:t>
      </w:r>
      <w:r w:rsidRPr="00E6059D">
        <w:rPr>
          <w:rFonts w:ascii="Arial" w:hAnsi="Arial" w:cs="Arial"/>
          <w:b/>
          <w:bCs/>
          <w:noProof/>
        </w:rPr>
        <w:t>2</w:t>
      </w:r>
      <w:r w:rsidRPr="00E6059D">
        <w:rPr>
          <w:rFonts w:ascii="Arial" w:hAnsi="Arial" w:cs="Arial"/>
          <w:b/>
          <w:bCs/>
        </w:rPr>
        <w:t xml:space="preserve">: Send LS to RAN2 to consider an inter-operability testing (IOT) bit, </w:t>
      </w:r>
      <w:r w:rsidRPr="00E6059D">
        <w:rPr>
          <w:rFonts w:ascii="Arial" w:hAnsi="Arial" w:cs="Arial"/>
          <w:b/>
          <w:bCs/>
          <w:i/>
          <w:iCs/>
        </w:rPr>
        <w:t>interSatMeas-r17</w:t>
      </w:r>
      <w:r w:rsidRPr="00E6059D">
        <w:rPr>
          <w:rFonts w:ascii="Arial" w:hAnsi="Arial" w:cs="Arial"/>
          <w:b/>
          <w:bCs/>
        </w:rPr>
        <w:t>, to indicate whether the UE has been tested successfully with inter-satellite measurement.</w:t>
      </w:r>
      <w:r w:rsidRPr="00E6059D">
        <w:rPr>
          <w:rFonts w:eastAsia="新細明體"/>
          <w:b/>
          <w:bCs/>
          <w:lang w:val="sv-SE" w:eastAsia="zh-TW"/>
        </w:rPr>
        <w:fldChar w:fldCharType="end"/>
      </w:r>
    </w:p>
    <w:p w14:paraId="24D98B5A" w14:textId="3BA77628" w:rsidR="00B971BF" w:rsidRPr="008B7FAD" w:rsidRDefault="00B971BF" w:rsidP="00B971BF">
      <w:pPr>
        <w:pStyle w:val="Heading1"/>
        <w:numPr>
          <w:ilvl w:val="0"/>
          <w:numId w:val="0"/>
        </w:numPr>
        <w:ind w:left="432" w:hanging="432"/>
        <w:rPr>
          <w:rFonts w:cs="Arial"/>
          <w:lang w:eastAsia="ja-JP"/>
        </w:rPr>
      </w:pPr>
      <w:r w:rsidRPr="008B7FAD">
        <w:rPr>
          <w:rFonts w:cs="Arial"/>
          <w:lang w:eastAsia="ja-JP"/>
        </w:rPr>
        <w:t xml:space="preserve">Reference </w:t>
      </w:r>
    </w:p>
    <w:p w14:paraId="5CCBB228" w14:textId="183161CA" w:rsidR="009168F7" w:rsidRDefault="00652101" w:rsidP="00BC7795">
      <w:pPr>
        <w:pStyle w:val="ListParagraph"/>
        <w:widowControl w:val="0"/>
        <w:numPr>
          <w:ilvl w:val="0"/>
          <w:numId w:val="4"/>
        </w:numPr>
        <w:overflowPunct/>
        <w:autoSpaceDE/>
        <w:autoSpaceDN/>
        <w:adjustRightInd/>
        <w:spacing w:after="0"/>
        <w:ind w:right="72" w:firstLineChars="0"/>
        <w:textAlignment w:val="auto"/>
        <w:rPr>
          <w:rFonts w:ascii="Arial" w:hAnsi="Arial" w:cs="Arial"/>
        </w:rPr>
      </w:pPr>
      <w:bookmarkStart w:id="3" w:name="_Ref53845332"/>
      <w:r w:rsidRPr="00652101">
        <w:rPr>
          <w:rFonts w:ascii="Arial" w:hAnsi="Arial" w:cs="Arial"/>
        </w:rPr>
        <w:t>R4-2217174</w:t>
      </w:r>
      <w:r w:rsidR="009168F7" w:rsidRPr="009168F7">
        <w:rPr>
          <w:rFonts w:ascii="Arial" w:hAnsi="Arial" w:cs="Arial" w:hint="eastAsia"/>
        </w:rPr>
        <w:t>,</w:t>
      </w:r>
      <w:r w:rsidR="009168F7" w:rsidRPr="009168F7">
        <w:rPr>
          <w:rFonts w:ascii="Arial" w:hAnsi="Arial" w:cs="Arial"/>
        </w:rPr>
        <w:t xml:space="preserve"> “</w:t>
      </w:r>
      <w:r w:rsidR="00144081" w:rsidRPr="00144081">
        <w:rPr>
          <w:rFonts w:ascii="Arial" w:hAnsi="Arial" w:cs="Arial"/>
        </w:rPr>
        <w:t>WF on NR NTN RRM requirements</w:t>
      </w:r>
      <w:r w:rsidR="009168F7" w:rsidRPr="009168F7">
        <w:rPr>
          <w:rFonts w:ascii="Arial" w:hAnsi="Arial" w:cs="Arial"/>
        </w:rPr>
        <w:t xml:space="preserve">”, </w:t>
      </w:r>
      <w:r w:rsidR="00144081" w:rsidRPr="00144081">
        <w:rPr>
          <w:rFonts w:ascii="Arial" w:hAnsi="Arial" w:cs="Arial"/>
        </w:rPr>
        <w:t>Qualcomm</w:t>
      </w:r>
      <w:r w:rsidR="009168F7" w:rsidRPr="009168F7">
        <w:rPr>
          <w:rFonts w:ascii="Arial" w:hAnsi="Arial" w:cs="Arial"/>
        </w:rPr>
        <w:t>, RAN4</w:t>
      </w:r>
      <w:r w:rsidR="009168F7">
        <w:rPr>
          <w:rFonts w:ascii="Arial" w:hAnsi="Arial" w:cs="Arial"/>
        </w:rPr>
        <w:t>#</w:t>
      </w:r>
      <w:r w:rsidR="009168F7" w:rsidRPr="009168F7">
        <w:rPr>
          <w:rFonts w:ascii="Arial" w:hAnsi="Arial" w:cs="Arial"/>
        </w:rPr>
        <w:t>104-</w:t>
      </w:r>
      <w:r>
        <w:rPr>
          <w:rFonts w:ascii="Arial" w:hAnsi="Arial" w:cs="Arial"/>
        </w:rPr>
        <w:t>bis-</w:t>
      </w:r>
      <w:r w:rsidR="009168F7" w:rsidRPr="009168F7">
        <w:rPr>
          <w:rFonts w:ascii="Arial" w:hAnsi="Arial" w:cs="Arial"/>
        </w:rPr>
        <w:t xml:space="preserve">e meeting, </w:t>
      </w:r>
      <w:r>
        <w:rPr>
          <w:rFonts w:ascii="Arial" w:hAnsi="Arial" w:cs="Arial"/>
        </w:rPr>
        <w:t>Oct.</w:t>
      </w:r>
      <w:r w:rsidR="009168F7" w:rsidRPr="009168F7">
        <w:rPr>
          <w:rFonts w:ascii="Arial" w:hAnsi="Arial" w:cs="Arial"/>
        </w:rPr>
        <w:t xml:space="preserve"> 2022.</w:t>
      </w:r>
    </w:p>
    <w:p w14:paraId="70A1C5B4" w14:textId="48FAD6E3" w:rsidR="00CD4B3E" w:rsidRDefault="00CD4B3E" w:rsidP="004F6485">
      <w:pPr>
        <w:pStyle w:val="ListParagraph"/>
        <w:widowControl w:val="0"/>
        <w:numPr>
          <w:ilvl w:val="0"/>
          <w:numId w:val="4"/>
        </w:numPr>
        <w:spacing w:after="0"/>
        <w:ind w:right="72" w:firstLineChars="0"/>
        <w:rPr>
          <w:rFonts w:ascii="Arial" w:hAnsi="Arial" w:cs="Arial"/>
        </w:rPr>
      </w:pPr>
      <w:r w:rsidRPr="00CD4B3E">
        <w:rPr>
          <w:rFonts w:ascii="Arial" w:hAnsi="Arial" w:cs="Arial"/>
        </w:rPr>
        <w:t>R2-</w:t>
      </w:r>
      <w:proofErr w:type="gramStart"/>
      <w:r w:rsidRPr="00CD4B3E">
        <w:rPr>
          <w:rFonts w:ascii="Arial" w:hAnsi="Arial" w:cs="Arial"/>
        </w:rPr>
        <w:t>2210801</w:t>
      </w:r>
      <w:r>
        <w:rPr>
          <w:rFonts w:ascii="Arial" w:hAnsi="Arial" w:cs="Arial"/>
        </w:rPr>
        <w:t>,</w:t>
      </w:r>
      <w:r w:rsidRPr="00CD4B3E">
        <w:rPr>
          <w:rFonts w:ascii="Arial" w:hAnsi="Arial" w:cs="Arial"/>
        </w:rPr>
        <w:t xml:space="preserve">   </w:t>
      </w:r>
      <w:proofErr w:type="gramEnd"/>
      <w:r w:rsidRPr="00CD4B3E">
        <w:rPr>
          <w:rFonts w:ascii="Arial" w:hAnsi="Arial" w:cs="Arial"/>
        </w:rPr>
        <w:t>Report from Break-Out Session on NTN, IoT NTN, RedCap and CE</w:t>
      </w:r>
      <w:r>
        <w:rPr>
          <w:rFonts w:ascii="Arial" w:hAnsi="Arial" w:cs="Arial"/>
        </w:rPr>
        <w:t xml:space="preserve">, </w:t>
      </w:r>
      <w:r w:rsidRPr="00CD4B3E">
        <w:rPr>
          <w:rFonts w:ascii="Arial" w:hAnsi="Arial" w:cs="Arial"/>
        </w:rPr>
        <w:t>Vice Chairman (ZTE)   Report</w:t>
      </w:r>
    </w:p>
    <w:p w14:paraId="3000A165" w14:textId="58504221" w:rsidR="00CD4B3E" w:rsidRDefault="00CD4B3E" w:rsidP="004F6485">
      <w:pPr>
        <w:pStyle w:val="ListParagraph"/>
        <w:widowControl w:val="0"/>
        <w:numPr>
          <w:ilvl w:val="0"/>
          <w:numId w:val="4"/>
        </w:numPr>
        <w:spacing w:after="0"/>
        <w:ind w:right="72" w:firstLineChars="0"/>
        <w:rPr>
          <w:rFonts w:ascii="Arial" w:hAnsi="Arial" w:cs="Arial"/>
        </w:rPr>
      </w:pPr>
      <w:r w:rsidRPr="00CD4B3E">
        <w:rPr>
          <w:rFonts w:ascii="Arial" w:hAnsi="Arial" w:cs="Arial"/>
        </w:rPr>
        <w:t>R2-</w:t>
      </w:r>
      <w:proofErr w:type="gramStart"/>
      <w:r w:rsidRPr="00CD4B3E">
        <w:rPr>
          <w:rFonts w:ascii="Arial" w:hAnsi="Arial" w:cs="Arial"/>
        </w:rPr>
        <w:t>2210859</w:t>
      </w:r>
      <w:r>
        <w:rPr>
          <w:rFonts w:ascii="Arial" w:hAnsi="Arial" w:cs="Arial"/>
        </w:rPr>
        <w:t xml:space="preserve">, </w:t>
      </w:r>
      <w:r w:rsidRPr="00CD4B3E">
        <w:rPr>
          <w:rFonts w:ascii="Arial" w:hAnsi="Arial" w:cs="Arial"/>
        </w:rPr>
        <w:t xml:space="preserve">  </w:t>
      </w:r>
      <w:proofErr w:type="gramEnd"/>
      <w:r w:rsidRPr="00CD4B3E">
        <w:rPr>
          <w:rFonts w:ascii="Arial" w:hAnsi="Arial" w:cs="Arial"/>
        </w:rPr>
        <w:t>[offline-116] UE capabilities  Mediatek</w:t>
      </w:r>
    </w:p>
    <w:p w14:paraId="1A05DFAE" w14:textId="4FE9E6BE" w:rsidR="00A05995" w:rsidRPr="00A05995" w:rsidRDefault="00A05995" w:rsidP="00A05995">
      <w:pPr>
        <w:pStyle w:val="ListParagraph"/>
        <w:widowControl w:val="0"/>
        <w:numPr>
          <w:ilvl w:val="0"/>
          <w:numId w:val="4"/>
        </w:numPr>
        <w:spacing w:after="0"/>
        <w:ind w:right="72" w:firstLineChars="0"/>
        <w:rPr>
          <w:rFonts w:ascii="Arial" w:hAnsi="Arial" w:cs="Arial"/>
        </w:rPr>
      </w:pPr>
      <w:bookmarkStart w:id="4" w:name="_Hlk118294343"/>
      <w:r w:rsidRPr="004F6485">
        <w:rPr>
          <w:rFonts w:ascii="Arial" w:hAnsi="Arial" w:cs="Arial"/>
        </w:rPr>
        <w:t>R2-2211368, “IOT bit for inter satellite measurement (38.306)”, Media</w:t>
      </w:r>
      <w:r>
        <w:rPr>
          <w:rFonts w:ascii="Arial" w:hAnsi="Arial" w:cs="Arial"/>
        </w:rPr>
        <w:t>T</w:t>
      </w:r>
      <w:r w:rsidRPr="004F6485">
        <w:rPr>
          <w:rFonts w:ascii="Arial" w:hAnsi="Arial" w:cs="Arial"/>
        </w:rPr>
        <w:t>ek Inc., RAN2#120 meeting, Nov. 2022.</w:t>
      </w:r>
    </w:p>
    <w:p w14:paraId="14E770B1" w14:textId="2757CA05" w:rsidR="00B971BF" w:rsidRPr="00EE441D" w:rsidRDefault="004F6485" w:rsidP="005B4802">
      <w:pPr>
        <w:pStyle w:val="ListParagraph"/>
        <w:widowControl w:val="0"/>
        <w:numPr>
          <w:ilvl w:val="0"/>
          <w:numId w:val="4"/>
        </w:numPr>
        <w:spacing w:after="0"/>
        <w:ind w:right="72" w:firstLineChars="0"/>
        <w:rPr>
          <w:rFonts w:ascii="Arial" w:hAnsi="Arial" w:cs="Arial"/>
        </w:rPr>
      </w:pPr>
      <w:r w:rsidRPr="004F6485">
        <w:rPr>
          <w:rFonts w:ascii="Arial" w:hAnsi="Arial" w:cs="Arial"/>
        </w:rPr>
        <w:t>R2-2211369, “IOT bit for inter satellite measurement (38.331)”, Medi</w:t>
      </w:r>
      <w:r>
        <w:rPr>
          <w:rFonts w:ascii="Arial" w:hAnsi="Arial" w:cs="Arial"/>
        </w:rPr>
        <w:t>eT</w:t>
      </w:r>
      <w:r w:rsidRPr="004F6485">
        <w:rPr>
          <w:rFonts w:ascii="Arial" w:hAnsi="Arial" w:cs="Arial"/>
        </w:rPr>
        <w:t>ek Inc., RAN2#120 meeting, Nov. 2022.</w:t>
      </w:r>
      <w:bookmarkEnd w:id="3"/>
    </w:p>
    <w:bookmarkEnd w:id="4"/>
    <w:p w14:paraId="6B428863" w14:textId="038BBDFF" w:rsidR="00EE441D" w:rsidRPr="008B7FAD" w:rsidRDefault="00EE441D" w:rsidP="00EE441D">
      <w:pPr>
        <w:pStyle w:val="Heading1"/>
        <w:numPr>
          <w:ilvl w:val="0"/>
          <w:numId w:val="0"/>
        </w:numPr>
        <w:ind w:left="432" w:hanging="432"/>
        <w:rPr>
          <w:rFonts w:cs="Arial"/>
          <w:lang w:eastAsia="ja-JP"/>
        </w:rPr>
      </w:pPr>
      <w:r>
        <w:rPr>
          <w:rFonts w:cs="Arial"/>
          <w:lang w:eastAsia="ja-JP"/>
        </w:rPr>
        <w:t xml:space="preserve">Appnedix – LS draft </w:t>
      </w:r>
      <w:r w:rsidRPr="008B7FAD">
        <w:rPr>
          <w:rFonts w:cs="Arial"/>
          <w:lang w:eastAsia="ja-JP"/>
        </w:rPr>
        <w:t xml:space="preserve"> </w:t>
      </w:r>
    </w:p>
    <w:p w14:paraId="1D43292F" w14:textId="77777777" w:rsidR="00EE441D" w:rsidRPr="00D91CD8" w:rsidRDefault="00EE441D" w:rsidP="00EE441D">
      <w:pPr>
        <w:spacing w:after="60"/>
        <w:ind w:left="1985" w:hanging="1985"/>
        <w:rPr>
          <w:rFonts w:cs="Arial"/>
          <w:bCs/>
        </w:rPr>
      </w:pPr>
      <w:r w:rsidRPr="0039720D">
        <w:rPr>
          <w:rFonts w:ascii="Arial" w:hAnsi="Arial" w:cs="Arial"/>
          <w:b/>
        </w:rPr>
        <w:t>Title:</w:t>
      </w:r>
      <w:r w:rsidRPr="0039720D">
        <w:rPr>
          <w:rFonts w:ascii="Arial" w:hAnsi="Arial" w:cs="Arial"/>
          <w:b/>
        </w:rPr>
        <w:tab/>
      </w:r>
      <w:r w:rsidRPr="00D91CD8">
        <w:rPr>
          <w:rFonts w:ascii="Arial" w:hAnsi="Arial" w:cs="Arial"/>
          <w:bCs/>
        </w:rPr>
        <w:t>LS to RAN</w:t>
      </w:r>
      <w:r>
        <w:rPr>
          <w:rFonts w:ascii="Arial" w:hAnsi="Arial" w:cs="Arial"/>
          <w:bCs/>
        </w:rPr>
        <w:t>2</w:t>
      </w:r>
      <w:r w:rsidRPr="00D91CD8">
        <w:rPr>
          <w:rFonts w:ascii="Arial" w:hAnsi="Arial" w:cs="Arial"/>
          <w:bCs/>
        </w:rPr>
        <w:t xml:space="preserve"> on </w:t>
      </w:r>
      <w:r>
        <w:rPr>
          <w:rFonts w:ascii="Arial" w:hAnsi="Arial" w:cs="Arial"/>
          <w:bCs/>
        </w:rPr>
        <w:t>i</w:t>
      </w:r>
      <w:r w:rsidRPr="00F54A8F">
        <w:rPr>
          <w:rFonts w:ascii="Arial" w:hAnsi="Arial" w:cs="Arial"/>
          <w:bCs/>
        </w:rPr>
        <w:t>nter-operability testing (IOT) bit for inter-satellite measurement</w:t>
      </w:r>
    </w:p>
    <w:p w14:paraId="348FC006" w14:textId="77777777" w:rsidR="00EE441D" w:rsidRPr="0039720D" w:rsidRDefault="00EE441D" w:rsidP="00EE441D">
      <w:pPr>
        <w:spacing w:after="60"/>
        <w:ind w:left="1985" w:hanging="1985"/>
        <w:rPr>
          <w:rFonts w:ascii="Arial" w:hAnsi="Arial" w:cs="Arial"/>
          <w:bCs/>
        </w:rPr>
      </w:pPr>
      <w:r w:rsidRPr="0039720D">
        <w:rPr>
          <w:rFonts w:ascii="Arial" w:hAnsi="Arial" w:cs="Arial"/>
          <w:b/>
        </w:rPr>
        <w:t>Response to:</w:t>
      </w:r>
      <w:r w:rsidRPr="0039720D">
        <w:rPr>
          <w:rFonts w:ascii="Arial" w:hAnsi="Arial" w:cs="Arial"/>
          <w:bCs/>
        </w:rPr>
        <w:tab/>
      </w:r>
    </w:p>
    <w:p w14:paraId="09C678C1" w14:textId="77777777" w:rsidR="00EE441D" w:rsidRPr="0039720D" w:rsidRDefault="00EE441D" w:rsidP="00EE441D">
      <w:pPr>
        <w:spacing w:after="60"/>
        <w:ind w:left="1985" w:hanging="1985"/>
        <w:rPr>
          <w:rFonts w:ascii="Arial" w:hAnsi="Arial" w:cs="Arial"/>
          <w:bCs/>
          <w:lang w:eastAsia="zh-CN"/>
        </w:rPr>
      </w:pPr>
      <w:r w:rsidRPr="0039720D">
        <w:rPr>
          <w:rFonts w:ascii="Arial" w:hAnsi="Arial" w:cs="Arial"/>
          <w:b/>
        </w:rPr>
        <w:t>Release:</w:t>
      </w:r>
      <w:r w:rsidRPr="0039720D">
        <w:rPr>
          <w:rFonts w:ascii="Arial" w:hAnsi="Arial" w:cs="Arial"/>
          <w:bCs/>
        </w:rPr>
        <w:tab/>
      </w:r>
      <w:r w:rsidRPr="0039720D">
        <w:rPr>
          <w:rFonts w:ascii="Arial" w:hAnsi="Arial" w:cs="Arial"/>
          <w:bCs/>
          <w:lang w:eastAsia="zh-CN"/>
        </w:rPr>
        <w:t>Rel-17</w:t>
      </w:r>
    </w:p>
    <w:p w14:paraId="1E133E09" w14:textId="77777777" w:rsidR="00EE441D" w:rsidRPr="0039720D" w:rsidRDefault="00EE441D" w:rsidP="00EE441D">
      <w:pPr>
        <w:spacing w:after="60"/>
        <w:ind w:left="1985" w:hanging="1985"/>
        <w:rPr>
          <w:rFonts w:ascii="Arial" w:hAnsi="Arial" w:cs="Arial"/>
          <w:bCs/>
        </w:rPr>
      </w:pPr>
      <w:r w:rsidRPr="0039720D">
        <w:rPr>
          <w:rFonts w:ascii="Arial" w:hAnsi="Arial" w:cs="Arial"/>
          <w:b/>
        </w:rPr>
        <w:t>Work Item:</w:t>
      </w:r>
      <w:r w:rsidRPr="0039720D">
        <w:rPr>
          <w:rFonts w:ascii="Arial" w:hAnsi="Arial" w:cs="Arial"/>
          <w:bCs/>
        </w:rPr>
        <w:tab/>
      </w:r>
      <w:r w:rsidRPr="00F54A8F">
        <w:rPr>
          <w:rFonts w:ascii="Arial" w:hAnsi="Arial" w:cs="Arial"/>
          <w:bCs/>
        </w:rPr>
        <w:t>NR_NTN_solutions-Core</w:t>
      </w:r>
    </w:p>
    <w:p w14:paraId="633FA267" w14:textId="77777777" w:rsidR="00EE441D" w:rsidRPr="0039720D" w:rsidRDefault="00EE441D" w:rsidP="00EE441D">
      <w:pPr>
        <w:spacing w:after="60"/>
        <w:ind w:left="1985" w:hanging="1985"/>
        <w:rPr>
          <w:rFonts w:ascii="Arial" w:hAnsi="Arial" w:cs="Arial"/>
          <w:b/>
        </w:rPr>
      </w:pPr>
    </w:p>
    <w:p w14:paraId="1B464008" w14:textId="77777777" w:rsidR="00EE441D" w:rsidRPr="0039720D" w:rsidRDefault="00EE441D" w:rsidP="00EE441D">
      <w:pPr>
        <w:spacing w:after="60"/>
        <w:ind w:left="1985" w:hanging="1985"/>
        <w:rPr>
          <w:rFonts w:ascii="Arial" w:hAnsi="Arial" w:cs="Arial"/>
          <w:bCs/>
          <w:lang w:eastAsia="zh-CN"/>
        </w:rPr>
      </w:pPr>
      <w:r w:rsidRPr="0039720D">
        <w:rPr>
          <w:rFonts w:ascii="Arial" w:hAnsi="Arial" w:cs="Arial"/>
          <w:b/>
        </w:rPr>
        <w:t>Source:</w:t>
      </w:r>
      <w:r w:rsidRPr="0039720D">
        <w:rPr>
          <w:rFonts w:ascii="Arial" w:hAnsi="Arial" w:cs="Arial"/>
          <w:bCs/>
        </w:rPr>
        <w:tab/>
      </w:r>
      <w:r>
        <w:rPr>
          <w:rFonts w:ascii="Arial" w:hAnsi="Arial" w:cs="Arial"/>
          <w:bCs/>
        </w:rPr>
        <w:t>RAN4</w:t>
      </w:r>
    </w:p>
    <w:p w14:paraId="71133AFC" w14:textId="77777777" w:rsidR="00EE441D" w:rsidRPr="0039720D" w:rsidRDefault="00EE441D" w:rsidP="00EE441D">
      <w:pPr>
        <w:spacing w:after="60"/>
        <w:ind w:left="1985" w:hanging="1985"/>
        <w:rPr>
          <w:rFonts w:ascii="Arial" w:hAnsi="Arial" w:cs="Arial"/>
          <w:bCs/>
        </w:rPr>
      </w:pPr>
      <w:r w:rsidRPr="0039720D">
        <w:rPr>
          <w:rFonts w:ascii="Arial" w:hAnsi="Arial" w:cs="Arial"/>
          <w:b/>
        </w:rPr>
        <w:t>To:</w:t>
      </w:r>
      <w:r w:rsidRPr="0039720D">
        <w:rPr>
          <w:rFonts w:ascii="Arial" w:hAnsi="Arial" w:cs="Arial"/>
          <w:bCs/>
        </w:rPr>
        <w:tab/>
      </w:r>
      <w:r w:rsidRPr="0039720D">
        <w:rPr>
          <w:rFonts w:ascii="Arial" w:hAnsi="Arial" w:cs="Arial"/>
          <w:bCs/>
          <w:lang w:eastAsia="zh-CN"/>
        </w:rPr>
        <w:t>RAN</w:t>
      </w:r>
      <w:r>
        <w:rPr>
          <w:rFonts w:ascii="Arial" w:hAnsi="Arial" w:cs="Arial"/>
          <w:bCs/>
          <w:lang w:eastAsia="zh-CN"/>
        </w:rPr>
        <w:t>2</w:t>
      </w:r>
    </w:p>
    <w:p w14:paraId="09CACBB6" w14:textId="77777777" w:rsidR="00EE441D" w:rsidRPr="0039720D" w:rsidRDefault="00EE441D" w:rsidP="00EE441D">
      <w:pPr>
        <w:spacing w:after="60"/>
        <w:ind w:left="1985" w:hanging="1985"/>
        <w:rPr>
          <w:rFonts w:ascii="Arial" w:hAnsi="Arial" w:cs="Arial"/>
          <w:bCs/>
          <w:lang w:eastAsia="zh-CN"/>
        </w:rPr>
      </w:pPr>
      <w:r w:rsidRPr="0039720D">
        <w:rPr>
          <w:rFonts w:ascii="Arial" w:hAnsi="Arial" w:cs="Arial"/>
          <w:b/>
        </w:rPr>
        <w:t>Cc:</w:t>
      </w:r>
      <w:r w:rsidRPr="0039720D">
        <w:rPr>
          <w:rFonts w:ascii="Arial" w:hAnsi="Arial" w:cs="Arial"/>
          <w:bCs/>
        </w:rPr>
        <w:t xml:space="preserve"> </w:t>
      </w:r>
      <w:r w:rsidRPr="0039720D">
        <w:rPr>
          <w:rFonts w:ascii="Arial" w:hAnsi="Arial" w:cs="Arial"/>
          <w:bCs/>
        </w:rPr>
        <w:tab/>
      </w:r>
    </w:p>
    <w:p w14:paraId="43F5C9D4" w14:textId="77777777" w:rsidR="00EE441D" w:rsidRPr="0039720D" w:rsidRDefault="00EE441D" w:rsidP="00EE441D">
      <w:pPr>
        <w:spacing w:after="60"/>
        <w:ind w:left="1985" w:hanging="1985"/>
        <w:rPr>
          <w:rFonts w:ascii="Arial" w:hAnsi="Arial" w:cs="Arial"/>
          <w:bCs/>
        </w:rPr>
      </w:pPr>
    </w:p>
    <w:p w14:paraId="474C9325" w14:textId="77777777" w:rsidR="00EE441D" w:rsidRPr="000F704D" w:rsidRDefault="00EE441D" w:rsidP="000F704D">
      <w:pPr>
        <w:spacing w:after="60"/>
        <w:ind w:left="1985" w:hanging="1985"/>
        <w:rPr>
          <w:rFonts w:ascii="Arial" w:hAnsi="Arial" w:cs="Arial"/>
          <w:b/>
        </w:rPr>
      </w:pPr>
      <w:r w:rsidRPr="0039720D">
        <w:rPr>
          <w:rFonts w:ascii="Arial" w:hAnsi="Arial" w:cs="Arial"/>
          <w:b/>
        </w:rPr>
        <w:t>Contact Person:</w:t>
      </w:r>
      <w:r w:rsidRPr="000F704D">
        <w:rPr>
          <w:rFonts w:ascii="Arial" w:hAnsi="Arial" w:cs="Arial"/>
          <w:b/>
        </w:rPr>
        <w:tab/>
      </w:r>
    </w:p>
    <w:p w14:paraId="5FB5D712" w14:textId="55490002" w:rsidR="00EE441D" w:rsidRPr="0039720D" w:rsidRDefault="00EE441D" w:rsidP="000F704D">
      <w:pPr>
        <w:spacing w:after="60"/>
        <w:ind w:left="1985" w:hanging="1418"/>
        <w:rPr>
          <w:rFonts w:ascii="Arial" w:hAnsi="Arial" w:cs="Arial"/>
          <w:bCs/>
          <w:lang w:eastAsia="zh-CN"/>
        </w:rPr>
      </w:pPr>
      <w:r w:rsidRPr="0039720D">
        <w:rPr>
          <w:rFonts w:ascii="Arial" w:hAnsi="Arial" w:cs="Arial"/>
          <w:b/>
        </w:rPr>
        <w:t>Name:</w:t>
      </w:r>
      <w:r w:rsidRPr="000F704D">
        <w:rPr>
          <w:rFonts w:ascii="Arial" w:hAnsi="Arial" w:cs="Arial"/>
          <w:b/>
        </w:rPr>
        <w:tab/>
        <w:t xml:space="preserve">     </w:t>
      </w:r>
      <w:r w:rsidR="000F704D">
        <w:rPr>
          <w:rFonts w:ascii="新細明體" w:eastAsia="新細明體" w:hAnsi="新細明體" w:cs="Arial" w:hint="eastAsia"/>
          <w:b/>
          <w:lang w:eastAsia="zh-TW"/>
        </w:rPr>
        <w:t xml:space="preserve"> </w:t>
      </w:r>
      <w:r>
        <w:rPr>
          <w:rFonts w:ascii="Arial" w:hAnsi="Arial" w:cs="Arial"/>
        </w:rPr>
        <w:t>Hsuanli Lin</w:t>
      </w:r>
      <w:r w:rsidRPr="0039720D">
        <w:rPr>
          <w:rFonts w:ascii="Arial" w:hAnsi="Arial" w:cs="Arial"/>
        </w:rPr>
        <w:t xml:space="preserve"> </w:t>
      </w:r>
    </w:p>
    <w:p w14:paraId="5E08A534" w14:textId="77777777" w:rsidR="00EE441D" w:rsidRPr="0039720D" w:rsidRDefault="00EE441D" w:rsidP="00EE441D">
      <w:pPr>
        <w:spacing w:after="0"/>
        <w:ind w:left="567"/>
        <w:rPr>
          <w:rFonts w:ascii="Arial" w:hAnsi="Arial" w:cs="Arial"/>
          <w:b/>
          <w:lang w:eastAsia="zh-CN"/>
        </w:rPr>
      </w:pPr>
      <w:r w:rsidRPr="0039720D">
        <w:rPr>
          <w:rFonts w:ascii="Arial" w:hAnsi="Arial" w:cs="Arial"/>
          <w:b/>
        </w:rPr>
        <w:t>E-mail Address:</w:t>
      </w:r>
      <w:r w:rsidRPr="0039720D">
        <w:rPr>
          <w:rFonts w:ascii="Arial" w:hAnsi="Arial" w:cs="Arial"/>
        </w:rPr>
        <w:tab/>
        <w:t xml:space="preserve"> </w:t>
      </w:r>
      <w:r w:rsidRPr="00BD40A9">
        <w:rPr>
          <w:rFonts w:ascii="Arial" w:hAnsi="Arial" w:cs="Arial"/>
        </w:rPr>
        <w:t>Hsuanli.Lin@mediatek.com</w:t>
      </w:r>
    </w:p>
    <w:p w14:paraId="0CB6A9AA" w14:textId="77777777" w:rsidR="00EE441D" w:rsidRPr="0039720D" w:rsidRDefault="00EE441D" w:rsidP="00EE441D">
      <w:pPr>
        <w:pBdr>
          <w:bottom w:val="single" w:sz="4" w:space="1" w:color="auto"/>
        </w:pBdr>
        <w:rPr>
          <w:rFonts w:ascii="Arial" w:hAnsi="Arial" w:cs="Arial"/>
          <w:lang w:eastAsia="zh-CN"/>
        </w:rPr>
      </w:pPr>
    </w:p>
    <w:p w14:paraId="56979634" w14:textId="77777777" w:rsidR="00EE441D" w:rsidRPr="0039720D" w:rsidRDefault="00EE441D" w:rsidP="005E3266">
      <w:pPr>
        <w:spacing w:after="60"/>
        <w:ind w:left="1985" w:hanging="1985"/>
        <w:rPr>
          <w:rFonts w:ascii="Arial" w:hAnsi="Arial" w:cs="Arial"/>
          <w:b/>
        </w:rPr>
      </w:pPr>
      <w:r w:rsidRPr="0039720D">
        <w:rPr>
          <w:rFonts w:ascii="Arial" w:hAnsi="Arial" w:cs="Arial"/>
          <w:b/>
        </w:rPr>
        <w:t>1. Overall Description:</w:t>
      </w:r>
    </w:p>
    <w:p w14:paraId="106A329E" w14:textId="77777777" w:rsidR="00EE441D" w:rsidRDefault="00EE441D" w:rsidP="00EE441D">
      <w:pPr>
        <w:rPr>
          <w:rFonts w:ascii="Arial" w:hAnsi="Arial" w:cs="Arial"/>
          <w:bCs/>
          <w:lang w:eastAsia="zh-CN"/>
        </w:rPr>
      </w:pPr>
      <w:bookmarkStart w:id="5" w:name="OLE_LINK1"/>
      <w:r>
        <w:rPr>
          <w:rFonts w:ascii="Arial" w:hAnsi="Arial" w:cs="Arial" w:hint="eastAsia"/>
          <w:bCs/>
          <w:lang w:eastAsia="zh-CN"/>
        </w:rPr>
        <w:lastRenderedPageBreak/>
        <w:t>R</w:t>
      </w:r>
      <w:r>
        <w:rPr>
          <w:rFonts w:ascii="Arial" w:hAnsi="Arial" w:cs="Arial"/>
          <w:bCs/>
          <w:lang w:eastAsia="zh-CN"/>
        </w:rPr>
        <w:t xml:space="preserve">AN4 have discussed the </w:t>
      </w:r>
      <w:r w:rsidRPr="001A7992">
        <w:rPr>
          <w:rFonts w:ascii="Arial" w:hAnsi="Arial" w:cs="Arial"/>
          <w:bCs/>
          <w:lang w:eastAsia="zh-CN"/>
        </w:rPr>
        <w:t>inter-operability testing (IOT) bit for inter-satellite measurement</w:t>
      </w:r>
      <w:r>
        <w:rPr>
          <w:rFonts w:ascii="Arial" w:hAnsi="Arial" w:cs="Arial"/>
          <w:bCs/>
          <w:lang w:eastAsia="zh-CN"/>
        </w:rPr>
        <w:t xml:space="preserve">, </w:t>
      </w:r>
      <w:r w:rsidRPr="00C7601F">
        <w:rPr>
          <w:rFonts w:ascii="Arial" w:hAnsi="Arial" w:cs="Arial"/>
          <w:bCs/>
          <w:lang w:eastAsia="zh-CN"/>
        </w:rPr>
        <w:t>and achieved the following</w:t>
      </w:r>
      <w:r>
        <w:rPr>
          <w:rFonts w:ascii="Arial" w:hAnsi="Arial" w:cs="Arial"/>
          <w:bCs/>
          <w:lang w:eastAsia="zh-CN"/>
        </w:rPr>
        <w:t xml:space="preserve"> agreements</w:t>
      </w:r>
      <w:r w:rsidRPr="00C7601F">
        <w:rPr>
          <w:rFonts w:ascii="Arial" w:hAnsi="Arial" w:cs="Arial"/>
          <w:bCs/>
          <w:lang w:eastAsia="zh-CN"/>
        </w:rPr>
        <w:t>:</w:t>
      </w:r>
      <w:r>
        <w:rPr>
          <w:rFonts w:ascii="Arial" w:hAnsi="Arial" w:cs="Arial"/>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441D" w:rsidRPr="00C7601F" w14:paraId="77A29184" w14:textId="77777777" w:rsidTr="00627D04">
        <w:tc>
          <w:tcPr>
            <w:tcW w:w="9747" w:type="dxa"/>
            <w:shd w:val="clear" w:color="auto" w:fill="auto"/>
          </w:tcPr>
          <w:p w14:paraId="55249630" w14:textId="77777777" w:rsidR="00EE441D" w:rsidRPr="009538E3" w:rsidRDefault="00EE441D" w:rsidP="00627D04">
            <w:pPr>
              <w:rPr>
                <w:rFonts w:ascii="Arial" w:hAnsi="Arial" w:cs="Arial"/>
                <w:lang w:eastAsia="zh-CN"/>
              </w:rPr>
            </w:pPr>
            <w:r w:rsidRPr="00442571">
              <w:rPr>
                <w:rFonts w:ascii="Arial" w:hAnsi="Arial" w:cs="Arial"/>
                <w:highlight w:val="yellow"/>
              </w:rPr>
              <w:t xml:space="preserve">Send LS to RAN2 to consider an inter-operability testing (IOT) bit, </w:t>
            </w:r>
            <w:r w:rsidRPr="00442571">
              <w:rPr>
                <w:rFonts w:ascii="Arial" w:hAnsi="Arial" w:cs="Arial"/>
                <w:i/>
                <w:iCs/>
                <w:highlight w:val="yellow"/>
              </w:rPr>
              <w:t>interSatMeas-r17</w:t>
            </w:r>
            <w:r w:rsidRPr="00442571">
              <w:rPr>
                <w:rFonts w:ascii="Arial" w:hAnsi="Arial" w:cs="Arial"/>
                <w:highlight w:val="yellow"/>
              </w:rPr>
              <w:t>, to indicate whether the UE has been tested successfully with inter-satellite measurement.</w:t>
            </w:r>
          </w:p>
        </w:tc>
      </w:tr>
    </w:tbl>
    <w:p w14:paraId="32B56C3D" w14:textId="77777777" w:rsidR="00EE441D" w:rsidRPr="0039720D" w:rsidRDefault="00EE441D" w:rsidP="00EE441D">
      <w:pPr>
        <w:rPr>
          <w:rFonts w:ascii="Arial" w:hAnsi="Arial" w:cs="Arial"/>
          <w:lang w:eastAsia="zh-CN"/>
        </w:rPr>
      </w:pPr>
    </w:p>
    <w:bookmarkEnd w:id="5"/>
    <w:p w14:paraId="75064097" w14:textId="77777777" w:rsidR="00EE441D" w:rsidRPr="0039720D" w:rsidRDefault="00EE441D" w:rsidP="005E3266">
      <w:pPr>
        <w:spacing w:after="60"/>
        <w:ind w:left="1985" w:hanging="1985"/>
        <w:rPr>
          <w:rFonts w:ascii="Arial" w:hAnsi="Arial" w:cs="Arial"/>
          <w:b/>
        </w:rPr>
      </w:pPr>
      <w:r w:rsidRPr="0039720D">
        <w:rPr>
          <w:rFonts w:ascii="Arial" w:hAnsi="Arial" w:cs="Arial"/>
          <w:b/>
        </w:rPr>
        <w:t>2. Actions:</w:t>
      </w:r>
    </w:p>
    <w:p w14:paraId="0BE8D84B" w14:textId="313A9500" w:rsidR="00EE441D" w:rsidRPr="0039720D" w:rsidRDefault="00EE441D" w:rsidP="005E3266">
      <w:pPr>
        <w:spacing w:after="60"/>
        <w:ind w:left="1985" w:hanging="1985"/>
        <w:rPr>
          <w:rFonts w:ascii="Arial" w:hAnsi="Arial" w:cs="Arial"/>
          <w:b/>
        </w:rPr>
      </w:pPr>
      <w:r w:rsidRPr="0039720D">
        <w:rPr>
          <w:rFonts w:ascii="Arial" w:hAnsi="Arial" w:cs="Arial"/>
          <w:b/>
        </w:rPr>
        <w:t>To RAN WG</w:t>
      </w:r>
      <w:r w:rsidR="000F704D" w:rsidRPr="000F704D">
        <w:rPr>
          <w:rFonts w:ascii="Arial" w:hAnsi="Arial" w:cs="Arial" w:hint="eastAsia"/>
          <w:b/>
        </w:rPr>
        <w:t>2</w:t>
      </w:r>
    </w:p>
    <w:p w14:paraId="7EBE7D66" w14:textId="77777777" w:rsidR="00EE441D" w:rsidRPr="005E3266" w:rsidRDefault="00EE441D" w:rsidP="005E3266">
      <w:pPr>
        <w:rPr>
          <w:rFonts w:ascii="Arial" w:hAnsi="Arial" w:cs="Arial"/>
          <w:bCs/>
          <w:lang w:eastAsia="zh-CN"/>
        </w:rPr>
      </w:pPr>
      <w:r w:rsidRPr="005E3266">
        <w:rPr>
          <w:rFonts w:ascii="Arial" w:hAnsi="Arial" w:cs="Arial"/>
          <w:bCs/>
          <w:lang w:eastAsia="zh-CN"/>
        </w:rPr>
        <w:t>RAN4 kindly request RAN2 to take the above information into account during the following work.</w:t>
      </w:r>
    </w:p>
    <w:p w14:paraId="6A8AD60C" w14:textId="77777777" w:rsidR="00EE441D" w:rsidRPr="00EE441D" w:rsidRDefault="00EE441D" w:rsidP="005B4802">
      <w:pPr>
        <w:rPr>
          <w:rFonts w:ascii="Arial" w:eastAsia="新細明體" w:hAnsi="Arial" w:cs="Arial"/>
          <w:i/>
          <w:color w:val="0070C0"/>
          <w:lang w:eastAsia="zh-TW"/>
        </w:rPr>
      </w:pPr>
    </w:p>
    <w:sectPr w:rsidR="00EE441D" w:rsidRPr="00EE441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7717A" w14:textId="77777777" w:rsidR="00890130" w:rsidRDefault="00890130">
      <w:r>
        <w:separator/>
      </w:r>
    </w:p>
  </w:endnote>
  <w:endnote w:type="continuationSeparator" w:id="0">
    <w:p w14:paraId="57D4236E" w14:textId="77777777" w:rsidR="00890130" w:rsidRDefault="0089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CBABA" w14:textId="77777777" w:rsidR="00890130" w:rsidRDefault="00890130">
      <w:r>
        <w:separator/>
      </w:r>
    </w:p>
  </w:footnote>
  <w:footnote w:type="continuationSeparator" w:id="0">
    <w:p w14:paraId="45502701" w14:textId="77777777" w:rsidR="00890130" w:rsidRDefault="00890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3pt;height:75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8F3921"/>
    <w:multiLevelType w:val="multilevel"/>
    <w:tmpl w:val="D914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8"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FDE1F4B"/>
    <w:multiLevelType w:val="multilevel"/>
    <w:tmpl w:val="4F3A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39"/>
  </w:num>
  <w:num w:numId="3">
    <w:abstractNumId w:val="24"/>
  </w:num>
  <w:num w:numId="4">
    <w:abstractNumId w:val="32"/>
  </w:num>
  <w:num w:numId="5">
    <w:abstractNumId w:val="7"/>
  </w:num>
  <w:num w:numId="6">
    <w:abstractNumId w:val="11"/>
  </w:num>
  <w:num w:numId="7">
    <w:abstractNumId w:val="11"/>
  </w:num>
  <w:num w:numId="8">
    <w:abstractNumId w:val="4"/>
  </w:num>
  <w:num w:numId="9">
    <w:abstractNumId w:val="26"/>
  </w:num>
  <w:num w:numId="10">
    <w:abstractNumId w:val="8"/>
  </w:num>
  <w:num w:numId="11">
    <w:abstractNumId w:val="16"/>
  </w:num>
  <w:num w:numId="12">
    <w:abstractNumId w:val="18"/>
  </w:num>
  <w:num w:numId="13">
    <w:abstractNumId w:val="15"/>
  </w:num>
  <w:num w:numId="14">
    <w:abstractNumId w:val="35"/>
  </w:num>
  <w:num w:numId="15">
    <w:abstractNumId w:val="10"/>
  </w:num>
  <w:num w:numId="16">
    <w:abstractNumId w:val="0"/>
  </w:num>
  <w:num w:numId="17">
    <w:abstractNumId w:val="31"/>
  </w:num>
  <w:num w:numId="18">
    <w:abstractNumId w:val="6"/>
  </w:num>
  <w:num w:numId="19">
    <w:abstractNumId w:val="17"/>
  </w:num>
  <w:num w:numId="20">
    <w:abstractNumId w:val="27"/>
  </w:num>
  <w:num w:numId="21">
    <w:abstractNumId w:val="36"/>
  </w:num>
  <w:num w:numId="22">
    <w:abstractNumId w:val="14"/>
  </w:num>
  <w:num w:numId="23">
    <w:abstractNumId w:val="20"/>
  </w:num>
  <w:num w:numId="24">
    <w:abstractNumId w:val="1"/>
  </w:num>
  <w:num w:numId="25">
    <w:abstractNumId w:val="22"/>
  </w:num>
  <w:num w:numId="26">
    <w:abstractNumId w:val="25"/>
  </w:num>
  <w:num w:numId="27">
    <w:abstractNumId w:val="23"/>
  </w:num>
  <w:num w:numId="28">
    <w:abstractNumId w:val="29"/>
  </w:num>
  <w:num w:numId="29">
    <w:abstractNumId w:val="41"/>
  </w:num>
  <w:num w:numId="30">
    <w:abstractNumId w:val="12"/>
  </w:num>
  <w:num w:numId="31">
    <w:abstractNumId w:val="38"/>
  </w:num>
  <w:num w:numId="32">
    <w:abstractNumId w:val="5"/>
  </w:num>
  <w:num w:numId="33">
    <w:abstractNumId w:val="9"/>
  </w:num>
  <w:num w:numId="34">
    <w:abstractNumId w:val="40"/>
  </w:num>
  <w:num w:numId="35">
    <w:abstractNumId w:val="28"/>
  </w:num>
  <w:num w:numId="36">
    <w:abstractNumId w:val="2"/>
  </w:num>
  <w:num w:numId="37">
    <w:abstractNumId w:val="37"/>
  </w:num>
  <w:num w:numId="38">
    <w:abstractNumId w:val="19"/>
  </w:num>
  <w:num w:numId="39">
    <w:abstractNumId w:val="34"/>
  </w:num>
  <w:num w:numId="40">
    <w:abstractNumId w:val="13"/>
  </w:num>
  <w:num w:numId="41">
    <w:abstractNumId w:val="33"/>
  </w:num>
  <w:num w:numId="42">
    <w:abstractNumId w:val="3"/>
  </w:num>
  <w:num w:numId="43">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FB0"/>
    <w:rsid w:val="00015F3A"/>
    <w:rsid w:val="00020C56"/>
    <w:rsid w:val="00026ACC"/>
    <w:rsid w:val="00027EF2"/>
    <w:rsid w:val="0003171D"/>
    <w:rsid w:val="00031C1D"/>
    <w:rsid w:val="00034D9B"/>
    <w:rsid w:val="00035C50"/>
    <w:rsid w:val="000457A1"/>
    <w:rsid w:val="00050001"/>
    <w:rsid w:val="00050A41"/>
    <w:rsid w:val="00052041"/>
    <w:rsid w:val="0005326A"/>
    <w:rsid w:val="0006266D"/>
    <w:rsid w:val="00065506"/>
    <w:rsid w:val="00066C37"/>
    <w:rsid w:val="00070162"/>
    <w:rsid w:val="00071AB4"/>
    <w:rsid w:val="0007382E"/>
    <w:rsid w:val="00076496"/>
    <w:rsid w:val="000766E1"/>
    <w:rsid w:val="00077FF6"/>
    <w:rsid w:val="00080D82"/>
    <w:rsid w:val="00081692"/>
    <w:rsid w:val="00081D2C"/>
    <w:rsid w:val="00082802"/>
    <w:rsid w:val="00082C46"/>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9CA"/>
    <w:rsid w:val="000F704D"/>
    <w:rsid w:val="00107927"/>
    <w:rsid w:val="00110E26"/>
    <w:rsid w:val="00111321"/>
    <w:rsid w:val="001128E7"/>
    <w:rsid w:val="00115C35"/>
    <w:rsid w:val="001174BB"/>
    <w:rsid w:val="00117BD6"/>
    <w:rsid w:val="001206C2"/>
    <w:rsid w:val="00121978"/>
    <w:rsid w:val="0012333F"/>
    <w:rsid w:val="00123422"/>
    <w:rsid w:val="00124B6A"/>
    <w:rsid w:val="001278A2"/>
    <w:rsid w:val="00130462"/>
    <w:rsid w:val="00136D4C"/>
    <w:rsid w:val="0014087D"/>
    <w:rsid w:val="00142538"/>
    <w:rsid w:val="00142BB9"/>
    <w:rsid w:val="00144081"/>
    <w:rsid w:val="00144F96"/>
    <w:rsid w:val="00145D16"/>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E08"/>
    <w:rsid w:val="00222897"/>
    <w:rsid w:val="00222B0C"/>
    <w:rsid w:val="00227DE6"/>
    <w:rsid w:val="002304E4"/>
    <w:rsid w:val="00234F47"/>
    <w:rsid w:val="00235394"/>
    <w:rsid w:val="00235577"/>
    <w:rsid w:val="002371B2"/>
    <w:rsid w:val="002435CA"/>
    <w:rsid w:val="0024469F"/>
    <w:rsid w:val="00250B5B"/>
    <w:rsid w:val="00252DB8"/>
    <w:rsid w:val="002537BC"/>
    <w:rsid w:val="00254A2F"/>
    <w:rsid w:val="00255C58"/>
    <w:rsid w:val="00260EC7"/>
    <w:rsid w:val="00261539"/>
    <w:rsid w:val="0026179F"/>
    <w:rsid w:val="00261F84"/>
    <w:rsid w:val="002666AE"/>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F158C"/>
    <w:rsid w:val="002F4093"/>
    <w:rsid w:val="002F41CC"/>
    <w:rsid w:val="002F5636"/>
    <w:rsid w:val="002F7998"/>
    <w:rsid w:val="003022A5"/>
    <w:rsid w:val="00307E51"/>
    <w:rsid w:val="00311363"/>
    <w:rsid w:val="00315867"/>
    <w:rsid w:val="00317C3F"/>
    <w:rsid w:val="00321150"/>
    <w:rsid w:val="00321BC9"/>
    <w:rsid w:val="00325D02"/>
    <w:rsid w:val="003260D7"/>
    <w:rsid w:val="00330984"/>
    <w:rsid w:val="0033332E"/>
    <w:rsid w:val="00335E70"/>
    <w:rsid w:val="00336697"/>
    <w:rsid w:val="0033770D"/>
    <w:rsid w:val="003418CB"/>
    <w:rsid w:val="00345611"/>
    <w:rsid w:val="00345ABD"/>
    <w:rsid w:val="0034616C"/>
    <w:rsid w:val="003506C5"/>
    <w:rsid w:val="003511AE"/>
    <w:rsid w:val="00355873"/>
    <w:rsid w:val="0035660F"/>
    <w:rsid w:val="003628B3"/>
    <w:rsid w:val="003628B9"/>
    <w:rsid w:val="00362D8F"/>
    <w:rsid w:val="00367724"/>
    <w:rsid w:val="0037062B"/>
    <w:rsid w:val="003710BA"/>
    <w:rsid w:val="003770F6"/>
    <w:rsid w:val="00383E37"/>
    <w:rsid w:val="0039103C"/>
    <w:rsid w:val="00393042"/>
    <w:rsid w:val="00393DBA"/>
    <w:rsid w:val="00394AD5"/>
    <w:rsid w:val="0039642D"/>
    <w:rsid w:val="00396F0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6408"/>
    <w:rsid w:val="00450EB0"/>
    <w:rsid w:val="00450F27"/>
    <w:rsid w:val="004510E5"/>
    <w:rsid w:val="00456A75"/>
    <w:rsid w:val="004617C7"/>
    <w:rsid w:val="00461E39"/>
    <w:rsid w:val="00462D3A"/>
    <w:rsid w:val="00463521"/>
    <w:rsid w:val="00471125"/>
    <w:rsid w:val="0047437A"/>
    <w:rsid w:val="00480E42"/>
    <w:rsid w:val="00484C5D"/>
    <w:rsid w:val="0048543E"/>
    <w:rsid w:val="004868C1"/>
    <w:rsid w:val="0048750F"/>
    <w:rsid w:val="0049368F"/>
    <w:rsid w:val="004A17E9"/>
    <w:rsid w:val="004A495F"/>
    <w:rsid w:val="004A7544"/>
    <w:rsid w:val="004B695D"/>
    <w:rsid w:val="004B6B0F"/>
    <w:rsid w:val="004C2C70"/>
    <w:rsid w:val="004C54E5"/>
    <w:rsid w:val="004C7DC8"/>
    <w:rsid w:val="004D21B0"/>
    <w:rsid w:val="004D737D"/>
    <w:rsid w:val="004E0C96"/>
    <w:rsid w:val="004E2659"/>
    <w:rsid w:val="004E39EE"/>
    <w:rsid w:val="004E475C"/>
    <w:rsid w:val="004E53EE"/>
    <w:rsid w:val="004E56E0"/>
    <w:rsid w:val="004E7329"/>
    <w:rsid w:val="004F11F3"/>
    <w:rsid w:val="004F2CB0"/>
    <w:rsid w:val="004F460D"/>
    <w:rsid w:val="004F6485"/>
    <w:rsid w:val="005017F7"/>
    <w:rsid w:val="00501FA7"/>
    <w:rsid w:val="005034DC"/>
    <w:rsid w:val="00503891"/>
    <w:rsid w:val="00505BFA"/>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A083E"/>
    <w:rsid w:val="005A1578"/>
    <w:rsid w:val="005A39FE"/>
    <w:rsid w:val="005B3CEB"/>
    <w:rsid w:val="005B4802"/>
    <w:rsid w:val="005C0A01"/>
    <w:rsid w:val="005C1EA6"/>
    <w:rsid w:val="005C3424"/>
    <w:rsid w:val="005C4452"/>
    <w:rsid w:val="005C6C84"/>
    <w:rsid w:val="005D0B99"/>
    <w:rsid w:val="005D308E"/>
    <w:rsid w:val="005D3A48"/>
    <w:rsid w:val="005D7AF8"/>
    <w:rsid w:val="005E0E63"/>
    <w:rsid w:val="005E17BF"/>
    <w:rsid w:val="005E3266"/>
    <w:rsid w:val="005E366A"/>
    <w:rsid w:val="005E3F4F"/>
    <w:rsid w:val="005E465B"/>
    <w:rsid w:val="005F2145"/>
    <w:rsid w:val="005F344B"/>
    <w:rsid w:val="00601095"/>
    <w:rsid w:val="006016E1"/>
    <w:rsid w:val="00602D27"/>
    <w:rsid w:val="00613774"/>
    <w:rsid w:val="006144A1"/>
    <w:rsid w:val="00615EBB"/>
    <w:rsid w:val="00616096"/>
    <w:rsid w:val="006160A2"/>
    <w:rsid w:val="00616286"/>
    <w:rsid w:val="006302AA"/>
    <w:rsid w:val="0063137C"/>
    <w:rsid w:val="006363BD"/>
    <w:rsid w:val="006412DC"/>
    <w:rsid w:val="006418C7"/>
    <w:rsid w:val="00642BC6"/>
    <w:rsid w:val="00644790"/>
    <w:rsid w:val="00646DA0"/>
    <w:rsid w:val="006501AF"/>
    <w:rsid w:val="00650DDE"/>
    <w:rsid w:val="00652101"/>
    <w:rsid w:val="00653BCF"/>
    <w:rsid w:val="00653E3F"/>
    <w:rsid w:val="0065505B"/>
    <w:rsid w:val="006670AC"/>
    <w:rsid w:val="006714F8"/>
    <w:rsid w:val="00672307"/>
    <w:rsid w:val="006808C6"/>
    <w:rsid w:val="00682668"/>
    <w:rsid w:val="00682E84"/>
    <w:rsid w:val="00687409"/>
    <w:rsid w:val="00692A68"/>
    <w:rsid w:val="00693DCA"/>
    <w:rsid w:val="00695D85"/>
    <w:rsid w:val="006A2148"/>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1359"/>
    <w:rsid w:val="00785CED"/>
    <w:rsid w:val="00786921"/>
    <w:rsid w:val="00790854"/>
    <w:rsid w:val="007A1EAA"/>
    <w:rsid w:val="007A79FD"/>
    <w:rsid w:val="007B036F"/>
    <w:rsid w:val="007B0B9D"/>
    <w:rsid w:val="007B26E3"/>
    <w:rsid w:val="007B5A43"/>
    <w:rsid w:val="007B709B"/>
    <w:rsid w:val="007C1343"/>
    <w:rsid w:val="007C20F1"/>
    <w:rsid w:val="007C3183"/>
    <w:rsid w:val="007C5EF1"/>
    <w:rsid w:val="007C7BF5"/>
    <w:rsid w:val="007D0B8F"/>
    <w:rsid w:val="007D19B7"/>
    <w:rsid w:val="007D3367"/>
    <w:rsid w:val="007D75E5"/>
    <w:rsid w:val="007D773E"/>
    <w:rsid w:val="007E066E"/>
    <w:rsid w:val="007E1356"/>
    <w:rsid w:val="007E20FC"/>
    <w:rsid w:val="007E6717"/>
    <w:rsid w:val="007E7062"/>
    <w:rsid w:val="007E7FC0"/>
    <w:rsid w:val="007F0E1E"/>
    <w:rsid w:val="007F29A7"/>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0C89"/>
    <w:rsid w:val="00872D90"/>
    <w:rsid w:val="0087332D"/>
    <w:rsid w:val="00873E1F"/>
    <w:rsid w:val="00874C16"/>
    <w:rsid w:val="008801F4"/>
    <w:rsid w:val="00886959"/>
    <w:rsid w:val="00886D1F"/>
    <w:rsid w:val="00890130"/>
    <w:rsid w:val="00891EE1"/>
    <w:rsid w:val="00893987"/>
    <w:rsid w:val="008963EF"/>
    <w:rsid w:val="0089688E"/>
    <w:rsid w:val="008A1FBE"/>
    <w:rsid w:val="008A46A9"/>
    <w:rsid w:val="008B3194"/>
    <w:rsid w:val="008B5AE7"/>
    <w:rsid w:val="008B7FAD"/>
    <w:rsid w:val="008C30EF"/>
    <w:rsid w:val="008C4F02"/>
    <w:rsid w:val="008C60E9"/>
    <w:rsid w:val="008C68DD"/>
    <w:rsid w:val="008C7387"/>
    <w:rsid w:val="008D1B7C"/>
    <w:rsid w:val="008D6560"/>
    <w:rsid w:val="008D6657"/>
    <w:rsid w:val="008E051B"/>
    <w:rsid w:val="008E1F60"/>
    <w:rsid w:val="008E307E"/>
    <w:rsid w:val="008F4DD1"/>
    <w:rsid w:val="008F6056"/>
    <w:rsid w:val="00902C07"/>
    <w:rsid w:val="00905804"/>
    <w:rsid w:val="009101E2"/>
    <w:rsid w:val="00914C87"/>
    <w:rsid w:val="00915D73"/>
    <w:rsid w:val="00916077"/>
    <w:rsid w:val="009168F7"/>
    <w:rsid w:val="009170A2"/>
    <w:rsid w:val="009208A6"/>
    <w:rsid w:val="00923991"/>
    <w:rsid w:val="00924514"/>
    <w:rsid w:val="009257F5"/>
    <w:rsid w:val="00927316"/>
    <w:rsid w:val="0093133D"/>
    <w:rsid w:val="0093276D"/>
    <w:rsid w:val="00933D12"/>
    <w:rsid w:val="00936B5C"/>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568"/>
    <w:rsid w:val="00983910"/>
    <w:rsid w:val="00983BA4"/>
    <w:rsid w:val="00986EB6"/>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A02E45"/>
    <w:rsid w:val="00A03814"/>
    <w:rsid w:val="00A0565A"/>
    <w:rsid w:val="00A05995"/>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69E7"/>
    <w:rsid w:val="00A46F21"/>
    <w:rsid w:val="00A542C3"/>
    <w:rsid w:val="00A56AC9"/>
    <w:rsid w:val="00A604A4"/>
    <w:rsid w:val="00A61B7D"/>
    <w:rsid w:val="00A6413E"/>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019B"/>
    <w:rsid w:val="00AA1CFD"/>
    <w:rsid w:val="00AA2239"/>
    <w:rsid w:val="00AA33D2"/>
    <w:rsid w:val="00AB0C57"/>
    <w:rsid w:val="00AB1195"/>
    <w:rsid w:val="00AB28CF"/>
    <w:rsid w:val="00AB4182"/>
    <w:rsid w:val="00AC27DB"/>
    <w:rsid w:val="00AC637E"/>
    <w:rsid w:val="00AC6D6B"/>
    <w:rsid w:val="00AD0DA6"/>
    <w:rsid w:val="00AD4DE6"/>
    <w:rsid w:val="00AD706A"/>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4108D"/>
    <w:rsid w:val="00B4316E"/>
    <w:rsid w:val="00B55FF3"/>
    <w:rsid w:val="00B57265"/>
    <w:rsid w:val="00B57C72"/>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C0624"/>
    <w:rsid w:val="00BC5982"/>
    <w:rsid w:val="00BC60BF"/>
    <w:rsid w:val="00BC656A"/>
    <w:rsid w:val="00BC7795"/>
    <w:rsid w:val="00BD0623"/>
    <w:rsid w:val="00BD28BF"/>
    <w:rsid w:val="00BD2D12"/>
    <w:rsid w:val="00BD4B3C"/>
    <w:rsid w:val="00BD50FF"/>
    <w:rsid w:val="00BD6404"/>
    <w:rsid w:val="00BE1F30"/>
    <w:rsid w:val="00BE33AE"/>
    <w:rsid w:val="00BE6427"/>
    <w:rsid w:val="00BF046F"/>
    <w:rsid w:val="00BF0CF6"/>
    <w:rsid w:val="00BF2FC3"/>
    <w:rsid w:val="00BF44A4"/>
    <w:rsid w:val="00C01D50"/>
    <w:rsid w:val="00C056DC"/>
    <w:rsid w:val="00C0600B"/>
    <w:rsid w:val="00C12D13"/>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4B3E"/>
    <w:rsid w:val="00CD582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7377"/>
    <w:rsid w:val="00DC2500"/>
    <w:rsid w:val="00DC4F72"/>
    <w:rsid w:val="00DC77DC"/>
    <w:rsid w:val="00DD0453"/>
    <w:rsid w:val="00DD0BDB"/>
    <w:rsid w:val="00DD0C2C"/>
    <w:rsid w:val="00DD19DE"/>
    <w:rsid w:val="00DD28BC"/>
    <w:rsid w:val="00DD4D85"/>
    <w:rsid w:val="00DE31F0"/>
    <w:rsid w:val="00DE3D1C"/>
    <w:rsid w:val="00DE79B5"/>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1E74"/>
    <w:rsid w:val="00E531EB"/>
    <w:rsid w:val="00E54874"/>
    <w:rsid w:val="00E54B6F"/>
    <w:rsid w:val="00E55ACA"/>
    <w:rsid w:val="00E57B74"/>
    <w:rsid w:val="00E6059D"/>
    <w:rsid w:val="00E65BC6"/>
    <w:rsid w:val="00E65DF8"/>
    <w:rsid w:val="00E661FF"/>
    <w:rsid w:val="00E704F5"/>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3B4F"/>
    <w:rsid w:val="00EA3C24"/>
    <w:rsid w:val="00EA5369"/>
    <w:rsid w:val="00EA73DF"/>
    <w:rsid w:val="00EB5994"/>
    <w:rsid w:val="00EB61AE"/>
    <w:rsid w:val="00EB6BFD"/>
    <w:rsid w:val="00EC1BDE"/>
    <w:rsid w:val="00EC322D"/>
    <w:rsid w:val="00ED383A"/>
    <w:rsid w:val="00EE1080"/>
    <w:rsid w:val="00EE1F36"/>
    <w:rsid w:val="00EE441D"/>
    <w:rsid w:val="00EE4496"/>
    <w:rsid w:val="00EE4987"/>
    <w:rsid w:val="00EF0FD8"/>
    <w:rsid w:val="00EF1382"/>
    <w:rsid w:val="00EF1EC5"/>
    <w:rsid w:val="00EF4C88"/>
    <w:rsid w:val="00EF55EB"/>
    <w:rsid w:val="00F00DCC"/>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B8B"/>
    <w:rsid w:val="00F30D2E"/>
    <w:rsid w:val="00F35516"/>
    <w:rsid w:val="00F35790"/>
    <w:rsid w:val="00F4136D"/>
    <w:rsid w:val="00F4212E"/>
    <w:rsid w:val="00F42C20"/>
    <w:rsid w:val="00F43E34"/>
    <w:rsid w:val="00F53053"/>
    <w:rsid w:val="00F53FE2"/>
    <w:rsid w:val="00F569CA"/>
    <w:rsid w:val="00F575FF"/>
    <w:rsid w:val="00F60089"/>
    <w:rsid w:val="00F618EF"/>
    <w:rsid w:val="00F65582"/>
    <w:rsid w:val="00F65AC3"/>
    <w:rsid w:val="00F66E75"/>
    <w:rsid w:val="00F75E9B"/>
    <w:rsid w:val="00F77EB0"/>
    <w:rsid w:val="00F87CDD"/>
    <w:rsid w:val="00F9245E"/>
    <w:rsid w:val="00F933F0"/>
    <w:rsid w:val="00F937A3"/>
    <w:rsid w:val="00F94715"/>
    <w:rsid w:val="00F96A3D"/>
    <w:rsid w:val="00FA2170"/>
    <w:rsid w:val="00FA4718"/>
    <w:rsid w:val="00FA5848"/>
    <w:rsid w:val="00FA6899"/>
    <w:rsid w:val="00FA7F3D"/>
    <w:rsid w:val="00FB38D8"/>
    <w:rsid w:val="00FC051F"/>
    <w:rsid w:val="00FC06FF"/>
    <w:rsid w:val="00FC45F4"/>
    <w:rsid w:val="00FC69B4"/>
    <w:rsid w:val="00FD0694"/>
    <w:rsid w:val="00FD0C9A"/>
    <w:rsid w:val="00FD25BE"/>
    <w:rsid w:val="00FD2E70"/>
    <w:rsid w:val="00FD6B5D"/>
    <w:rsid w:val="00FD6D9E"/>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03093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Pages>
  <Words>647</Words>
  <Characters>3693</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22</cp:revision>
  <cp:lastPrinted>2019-04-25T01:09:00Z</cp:lastPrinted>
  <dcterms:created xsi:type="dcterms:W3CDTF">2022-11-02T06:15:00Z</dcterms:created>
  <dcterms:modified xsi:type="dcterms:W3CDTF">2022-11-04T06:43:00Z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2022-11-02T06:15:00Z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44399f03-7165-41a3-b0d2-65a0b379d67f</vt:lpwstr>
  </property>
  <property fmtid="{D5CDD505-2E9C-101B-9397-08002B2CF9AE}" pid="22" name="MSIP_Label_83bcef13-7cac-433f-ba1d-47a323951816_ContentBits">
    <vt:lpwstr>0</vt:lpwstr>
  </property>
</Properties>
</file>